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249053" w14:textId="77777777" w:rsidR="004B0DA6" w:rsidRPr="004B0DA6" w:rsidRDefault="004B0DA6" w:rsidP="004B0DA6">
      <w:pPr>
        <w:shd w:val="clear" w:color="auto" w:fill="FFFFFF"/>
        <w:spacing w:before="75" w:after="75" w:line="324" w:lineRule="atLeast"/>
        <w:ind w:left="150" w:right="150"/>
        <w:jc w:val="left"/>
        <w:outlineLvl w:val="0"/>
        <w:rPr>
          <w:rFonts w:eastAsia="Times New Roman" w:cs="Arial"/>
          <w:color w:val="0F5E3F"/>
          <w:kern w:val="36"/>
          <w:sz w:val="27"/>
          <w:szCs w:val="27"/>
        </w:rPr>
      </w:pPr>
      <w:r w:rsidRPr="004B0DA6">
        <w:rPr>
          <w:rFonts w:eastAsia="Times New Roman" w:cs="Arial"/>
          <w:color w:val="0F5E3F"/>
          <w:kern w:val="36"/>
          <w:sz w:val="27"/>
          <w:szCs w:val="27"/>
        </w:rPr>
        <w:t>Chương trình đào tạo chuyên khoa cấp I Y tế công cộng năm 2016</w:t>
      </w:r>
    </w:p>
    <w:p w14:paraId="41C17E31" w14:textId="77777777" w:rsidR="004B0DA6" w:rsidRPr="004B0DA6" w:rsidRDefault="004B0DA6" w:rsidP="004B0DA6">
      <w:pPr>
        <w:shd w:val="clear" w:color="auto" w:fill="FFFFFF"/>
        <w:spacing w:before="195" w:after="195" w:line="341" w:lineRule="atLeast"/>
        <w:jc w:val="left"/>
        <w:rPr>
          <w:rFonts w:eastAsia="Times New Roman" w:cs="Arial"/>
          <w:color w:val="000000"/>
          <w:sz w:val="20"/>
          <w:szCs w:val="20"/>
        </w:rPr>
      </w:pPr>
      <w:bookmarkStart w:id="0" w:name="_Toc369594018"/>
      <w:bookmarkEnd w:id="0"/>
      <w:r w:rsidRPr="004B0DA6">
        <w:rPr>
          <w:rFonts w:eastAsia="Times New Roman" w:cs="Arial"/>
          <w:b/>
          <w:bCs/>
          <w:color w:val="000000"/>
          <w:sz w:val="20"/>
          <w:szCs w:val="20"/>
        </w:rPr>
        <w:t>MÔ TẢ CHƯƠNG TRÌNH CHUYÊN KHOA I Y TẾ CÔNG CỘNG NĂM 2016</w:t>
      </w:r>
    </w:p>
    <w:p w14:paraId="371306ED" w14:textId="77777777" w:rsidR="004B0DA6" w:rsidRPr="004B0DA6" w:rsidRDefault="004B0DA6" w:rsidP="004B0DA6">
      <w:pPr>
        <w:shd w:val="clear" w:color="auto" w:fill="FFFFFF"/>
        <w:spacing w:before="195" w:after="195" w:line="341" w:lineRule="atLeast"/>
        <w:jc w:val="left"/>
        <w:rPr>
          <w:rFonts w:eastAsia="Times New Roman" w:cs="Arial"/>
          <w:color w:val="000000"/>
          <w:sz w:val="20"/>
          <w:szCs w:val="20"/>
        </w:rPr>
      </w:pPr>
      <w:r w:rsidRPr="004B0DA6">
        <w:rPr>
          <w:rFonts w:eastAsia="Times New Roman" w:cs="Arial"/>
          <w:i/>
          <w:iCs/>
          <w:color w:val="000000"/>
          <w:sz w:val="20"/>
          <w:szCs w:val="20"/>
        </w:rPr>
        <w:t>(Ban hành kèm theo Quyết định số: 940  /QĐ-YTCC ngày 29 /7/2016)</w:t>
      </w:r>
    </w:p>
    <w:p w14:paraId="6FFD85DD" w14:textId="77777777" w:rsidR="004B0DA6" w:rsidRPr="004B0DA6" w:rsidRDefault="004B0DA6" w:rsidP="004B0DA6">
      <w:pPr>
        <w:shd w:val="clear" w:color="auto" w:fill="FFFFFF"/>
        <w:spacing w:before="195" w:after="195" w:line="341" w:lineRule="atLeast"/>
        <w:jc w:val="left"/>
        <w:rPr>
          <w:rFonts w:eastAsia="Times New Roman" w:cs="Arial"/>
          <w:color w:val="000000"/>
          <w:sz w:val="20"/>
          <w:szCs w:val="20"/>
        </w:rPr>
      </w:pPr>
      <w:r w:rsidRPr="004B0DA6">
        <w:rPr>
          <w:rFonts w:eastAsia="Times New Roman" w:cs="Arial"/>
          <w:b/>
          <w:bCs/>
          <w:color w:val="000000"/>
          <w:sz w:val="20"/>
          <w:szCs w:val="20"/>
        </w:rPr>
        <w:t>PHẦN A: Thông tin về chương trình và đơn vị cấp bằng</w:t>
      </w:r>
    </w:p>
    <w:p w14:paraId="6C057255" w14:textId="77777777" w:rsidR="004B0DA6" w:rsidRPr="004B0DA6" w:rsidRDefault="004B0DA6" w:rsidP="004B0DA6">
      <w:pPr>
        <w:numPr>
          <w:ilvl w:val="0"/>
          <w:numId w:val="1"/>
        </w:numPr>
        <w:shd w:val="clear" w:color="auto" w:fill="FFFFFF"/>
        <w:spacing w:before="45" w:after="0" w:line="315" w:lineRule="atLeast"/>
        <w:ind w:left="885"/>
        <w:jc w:val="left"/>
        <w:rPr>
          <w:rFonts w:eastAsia="Times New Roman" w:cs="Arial"/>
          <w:color w:val="000000"/>
          <w:sz w:val="18"/>
          <w:szCs w:val="18"/>
        </w:rPr>
      </w:pPr>
      <w:r w:rsidRPr="004B0DA6">
        <w:rPr>
          <w:rFonts w:eastAsia="Times New Roman" w:cs="Arial"/>
          <w:color w:val="000000"/>
          <w:sz w:val="18"/>
          <w:szCs w:val="18"/>
        </w:rPr>
        <w:t>Tên chương trình: Chương trình đào tạo chuyên khoa cấp I Y tế công cộng</w:t>
      </w:r>
    </w:p>
    <w:p w14:paraId="28001B3F" w14:textId="77777777" w:rsidR="004B0DA6" w:rsidRPr="004B0DA6" w:rsidRDefault="004B0DA6" w:rsidP="004B0DA6">
      <w:pPr>
        <w:numPr>
          <w:ilvl w:val="0"/>
          <w:numId w:val="1"/>
        </w:numPr>
        <w:shd w:val="clear" w:color="auto" w:fill="FFFFFF"/>
        <w:spacing w:before="45" w:after="0" w:line="315" w:lineRule="atLeast"/>
        <w:ind w:left="885"/>
        <w:jc w:val="left"/>
        <w:rPr>
          <w:rFonts w:eastAsia="Times New Roman" w:cs="Arial"/>
          <w:color w:val="000000"/>
          <w:sz w:val="18"/>
          <w:szCs w:val="18"/>
        </w:rPr>
      </w:pPr>
      <w:r w:rsidRPr="004B0DA6">
        <w:rPr>
          <w:rFonts w:eastAsia="Times New Roman" w:cs="Arial"/>
          <w:color w:val="000000"/>
          <w:sz w:val="18"/>
          <w:szCs w:val="18"/>
        </w:rPr>
        <w:t>Trường/đơn vị cấp bằng: Trường Đại học Y tế công cộng</w:t>
      </w:r>
    </w:p>
    <w:p w14:paraId="2721F6D0" w14:textId="77777777" w:rsidR="004B0DA6" w:rsidRPr="004B0DA6" w:rsidRDefault="004B0DA6" w:rsidP="004B0DA6">
      <w:pPr>
        <w:numPr>
          <w:ilvl w:val="0"/>
          <w:numId w:val="1"/>
        </w:numPr>
        <w:shd w:val="clear" w:color="auto" w:fill="FFFFFF"/>
        <w:spacing w:before="45" w:after="0" w:line="315" w:lineRule="atLeast"/>
        <w:ind w:left="885"/>
        <w:jc w:val="left"/>
        <w:rPr>
          <w:rFonts w:eastAsia="Times New Roman" w:cs="Arial"/>
          <w:color w:val="000000"/>
          <w:sz w:val="18"/>
          <w:szCs w:val="18"/>
        </w:rPr>
      </w:pPr>
      <w:r w:rsidRPr="004B0DA6">
        <w:rPr>
          <w:rFonts w:eastAsia="Times New Roman" w:cs="Arial"/>
          <w:color w:val="000000"/>
          <w:sz w:val="18"/>
          <w:szCs w:val="18"/>
        </w:rPr>
        <w:t>Cơ sở tổ chức giảng dạy: Trường Đại học Y tế công cộng</w:t>
      </w:r>
    </w:p>
    <w:p w14:paraId="5D064282" w14:textId="77777777" w:rsidR="004B0DA6" w:rsidRPr="004B0DA6" w:rsidRDefault="004B0DA6" w:rsidP="004B0DA6">
      <w:pPr>
        <w:numPr>
          <w:ilvl w:val="0"/>
          <w:numId w:val="1"/>
        </w:numPr>
        <w:shd w:val="clear" w:color="auto" w:fill="FFFFFF"/>
        <w:spacing w:before="45" w:after="0" w:line="315" w:lineRule="atLeast"/>
        <w:ind w:left="885"/>
        <w:jc w:val="left"/>
        <w:rPr>
          <w:rFonts w:eastAsia="Times New Roman" w:cs="Arial"/>
          <w:color w:val="000000"/>
          <w:sz w:val="18"/>
          <w:szCs w:val="18"/>
        </w:rPr>
      </w:pPr>
      <w:r w:rsidRPr="004B0DA6">
        <w:rPr>
          <w:rFonts w:eastAsia="Times New Roman" w:cs="Arial"/>
          <w:color w:val="000000"/>
          <w:sz w:val="18"/>
          <w:szCs w:val="18"/>
        </w:rPr>
        <w:t>Tổ chức kiểm định chất lượng chương trình: Chương trình đào tạo được Bộ Y tế thẩm định.</w:t>
      </w:r>
    </w:p>
    <w:p w14:paraId="543250DD" w14:textId="77777777" w:rsidR="004B0DA6" w:rsidRPr="004B0DA6" w:rsidRDefault="004B0DA6" w:rsidP="004B0DA6">
      <w:pPr>
        <w:numPr>
          <w:ilvl w:val="0"/>
          <w:numId w:val="1"/>
        </w:numPr>
        <w:shd w:val="clear" w:color="auto" w:fill="FFFFFF"/>
        <w:spacing w:before="45" w:after="0" w:line="315" w:lineRule="atLeast"/>
        <w:ind w:left="885"/>
        <w:jc w:val="left"/>
        <w:rPr>
          <w:rFonts w:eastAsia="Times New Roman" w:cs="Arial"/>
          <w:color w:val="000000"/>
          <w:sz w:val="18"/>
          <w:szCs w:val="18"/>
        </w:rPr>
      </w:pPr>
      <w:r w:rsidRPr="004B0DA6">
        <w:rPr>
          <w:rFonts w:eastAsia="Times New Roman" w:cs="Arial"/>
          <w:color w:val="000000"/>
          <w:sz w:val="18"/>
          <w:szCs w:val="18"/>
        </w:rPr>
        <w:t>Tên gọi của văn bằng: Chuyên khoa cấp I Y tế công cộng</w:t>
      </w:r>
    </w:p>
    <w:p w14:paraId="29550DBF" w14:textId="77777777" w:rsidR="004B0DA6" w:rsidRPr="004B0DA6" w:rsidRDefault="004B0DA6" w:rsidP="004B0DA6">
      <w:pPr>
        <w:numPr>
          <w:ilvl w:val="0"/>
          <w:numId w:val="1"/>
        </w:numPr>
        <w:shd w:val="clear" w:color="auto" w:fill="FFFFFF"/>
        <w:spacing w:before="45" w:after="0" w:line="315" w:lineRule="atLeast"/>
        <w:ind w:left="885"/>
        <w:jc w:val="left"/>
        <w:rPr>
          <w:rFonts w:eastAsia="Times New Roman" w:cs="Arial"/>
          <w:color w:val="000000"/>
          <w:sz w:val="18"/>
          <w:szCs w:val="18"/>
        </w:rPr>
      </w:pPr>
      <w:r w:rsidRPr="004B0DA6">
        <w:rPr>
          <w:rFonts w:eastAsia="Times New Roman" w:cs="Arial"/>
          <w:color w:val="000000"/>
          <w:sz w:val="18"/>
          <w:szCs w:val="18"/>
        </w:rPr>
        <w:t>Chuyên ngành: Y tế công cộng</w:t>
      </w:r>
    </w:p>
    <w:p w14:paraId="3EFD1B99" w14:textId="77777777" w:rsidR="004B0DA6" w:rsidRPr="004B0DA6" w:rsidRDefault="004B0DA6" w:rsidP="004B0DA6">
      <w:pPr>
        <w:numPr>
          <w:ilvl w:val="0"/>
          <w:numId w:val="1"/>
        </w:numPr>
        <w:shd w:val="clear" w:color="auto" w:fill="FFFFFF"/>
        <w:spacing w:before="45" w:after="0" w:line="315" w:lineRule="atLeast"/>
        <w:ind w:left="885"/>
        <w:jc w:val="left"/>
        <w:rPr>
          <w:rFonts w:eastAsia="Times New Roman" w:cs="Arial"/>
          <w:color w:val="000000"/>
          <w:sz w:val="18"/>
          <w:szCs w:val="18"/>
        </w:rPr>
      </w:pPr>
      <w:r w:rsidRPr="004B0DA6">
        <w:rPr>
          <w:rFonts w:eastAsia="Times New Roman" w:cs="Arial"/>
          <w:color w:val="000000"/>
          <w:sz w:val="18"/>
          <w:szCs w:val="18"/>
        </w:rPr>
        <w:t>Tiêu chí tuyển sinh/các yêu cầu đầu vào:</w:t>
      </w:r>
    </w:p>
    <w:p w14:paraId="0F1893CD" w14:textId="77777777" w:rsidR="004B0DA6" w:rsidRPr="004B0DA6" w:rsidRDefault="004B0DA6" w:rsidP="004B0DA6">
      <w:pPr>
        <w:numPr>
          <w:ilvl w:val="0"/>
          <w:numId w:val="2"/>
        </w:numPr>
        <w:shd w:val="clear" w:color="auto" w:fill="FFFFFF"/>
        <w:spacing w:before="45" w:after="0" w:line="315" w:lineRule="atLeast"/>
        <w:ind w:left="885"/>
        <w:jc w:val="left"/>
        <w:rPr>
          <w:rFonts w:eastAsia="Times New Roman" w:cs="Arial"/>
          <w:color w:val="000000"/>
          <w:sz w:val="18"/>
          <w:szCs w:val="18"/>
        </w:rPr>
      </w:pPr>
      <w:r w:rsidRPr="004B0DA6">
        <w:rPr>
          <w:rFonts w:eastAsia="Times New Roman" w:cs="Arial"/>
          <w:color w:val="000000"/>
          <w:sz w:val="18"/>
          <w:szCs w:val="18"/>
        </w:rPr>
        <w:t>Thí sinh có bằng tốt nghiệp đại học các ngành khoa học sức khỏe: Y, Dược, Y tế công cộng, Điều dưỡng, Kỹ thuật y học, xét nghiệm y học.</w:t>
      </w:r>
    </w:p>
    <w:p w14:paraId="3CEAE36F" w14:textId="77777777" w:rsidR="004B0DA6" w:rsidRPr="004B0DA6" w:rsidRDefault="004B0DA6" w:rsidP="004B0DA6">
      <w:pPr>
        <w:numPr>
          <w:ilvl w:val="0"/>
          <w:numId w:val="2"/>
        </w:numPr>
        <w:shd w:val="clear" w:color="auto" w:fill="FFFFFF"/>
        <w:spacing w:before="45" w:after="0" w:line="315" w:lineRule="atLeast"/>
        <w:ind w:left="885"/>
        <w:jc w:val="left"/>
        <w:rPr>
          <w:rFonts w:eastAsia="Times New Roman" w:cs="Arial"/>
          <w:color w:val="000000"/>
          <w:sz w:val="18"/>
          <w:szCs w:val="18"/>
        </w:rPr>
      </w:pPr>
      <w:r w:rsidRPr="004B0DA6">
        <w:rPr>
          <w:rFonts w:eastAsia="Times New Roman" w:cs="Arial"/>
          <w:color w:val="000000"/>
          <w:sz w:val="18"/>
          <w:szCs w:val="18"/>
        </w:rPr>
        <w:t>Thí sinh có bằng tốt nghiệp đại học các ngành không thuộc khối khoa học sức khỏe phải có chứng chỉ Bổ túc kiến thức chuyên ngành Y tế công cộng do cơ sở đào tạo có thẩm quyền cấp.</w:t>
      </w:r>
    </w:p>
    <w:p w14:paraId="1A23E980" w14:textId="77777777" w:rsidR="004B0DA6" w:rsidRPr="004B0DA6" w:rsidRDefault="004B0DA6" w:rsidP="004B0DA6">
      <w:pPr>
        <w:numPr>
          <w:ilvl w:val="0"/>
          <w:numId w:val="2"/>
        </w:numPr>
        <w:shd w:val="clear" w:color="auto" w:fill="FFFFFF"/>
        <w:spacing w:before="45" w:after="0" w:line="315" w:lineRule="atLeast"/>
        <w:ind w:left="885"/>
        <w:jc w:val="left"/>
        <w:rPr>
          <w:rFonts w:eastAsia="Times New Roman" w:cs="Arial"/>
          <w:color w:val="000000"/>
          <w:sz w:val="18"/>
          <w:szCs w:val="18"/>
        </w:rPr>
      </w:pPr>
      <w:r w:rsidRPr="004B0DA6">
        <w:rPr>
          <w:rFonts w:eastAsia="Times New Roman" w:cs="Arial"/>
          <w:color w:val="000000"/>
          <w:sz w:val="18"/>
          <w:szCs w:val="18"/>
        </w:rPr>
        <w:t>Có ít nhất 1 năm kinh nghiệm làm việc trong lĩnh vực y tế.</w:t>
      </w:r>
    </w:p>
    <w:p w14:paraId="6EC1949C" w14:textId="77777777" w:rsidR="004B0DA6" w:rsidRPr="004B0DA6" w:rsidRDefault="004B0DA6" w:rsidP="004B0DA6">
      <w:pPr>
        <w:shd w:val="clear" w:color="auto" w:fill="FFFFFF"/>
        <w:spacing w:before="195" w:after="195" w:line="341" w:lineRule="atLeast"/>
        <w:jc w:val="left"/>
        <w:rPr>
          <w:rFonts w:eastAsia="Times New Roman" w:cs="Arial"/>
          <w:color w:val="000000"/>
          <w:sz w:val="20"/>
          <w:szCs w:val="20"/>
        </w:rPr>
      </w:pPr>
      <w:r w:rsidRPr="004B0DA6">
        <w:rPr>
          <w:rFonts w:eastAsia="Times New Roman" w:cs="Arial"/>
          <w:color w:val="000000"/>
          <w:sz w:val="20"/>
          <w:szCs w:val="20"/>
        </w:rPr>
        <w:t>-     Tuổi đời không quá 45 đối với nữ và 50 đối với nam.</w:t>
      </w:r>
    </w:p>
    <w:p w14:paraId="136F1EF5" w14:textId="77777777" w:rsidR="004B0DA6" w:rsidRPr="004B0DA6" w:rsidRDefault="004B0DA6" w:rsidP="004B0DA6">
      <w:pPr>
        <w:shd w:val="clear" w:color="auto" w:fill="FFFFFF"/>
        <w:spacing w:before="195" w:after="195" w:line="341" w:lineRule="atLeast"/>
        <w:jc w:val="left"/>
        <w:rPr>
          <w:rFonts w:eastAsia="Times New Roman" w:cs="Arial"/>
          <w:color w:val="000000"/>
          <w:sz w:val="20"/>
          <w:szCs w:val="20"/>
        </w:rPr>
      </w:pPr>
      <w:r w:rsidRPr="004B0DA6">
        <w:rPr>
          <w:rFonts w:eastAsia="Times New Roman" w:cs="Arial"/>
          <w:color w:val="000000"/>
          <w:sz w:val="20"/>
          <w:szCs w:val="20"/>
        </w:rPr>
        <w:t>-     Có đủ sức khoẻ để học tập.</w:t>
      </w:r>
    </w:p>
    <w:p w14:paraId="29036144" w14:textId="77777777" w:rsidR="004B0DA6" w:rsidRPr="004B0DA6" w:rsidRDefault="004B0DA6" w:rsidP="004B0DA6">
      <w:pPr>
        <w:shd w:val="clear" w:color="auto" w:fill="FFFFFF"/>
        <w:spacing w:before="195" w:after="195" w:line="341" w:lineRule="atLeast"/>
        <w:jc w:val="left"/>
        <w:rPr>
          <w:rFonts w:eastAsia="Times New Roman" w:cs="Arial"/>
          <w:color w:val="000000"/>
          <w:sz w:val="20"/>
          <w:szCs w:val="20"/>
        </w:rPr>
      </w:pPr>
      <w:r w:rsidRPr="004B0DA6">
        <w:rPr>
          <w:rFonts w:eastAsia="Times New Roman" w:cs="Arial"/>
          <w:b/>
          <w:bCs/>
          <w:color w:val="000000"/>
          <w:sz w:val="20"/>
          <w:szCs w:val="20"/>
        </w:rPr>
        <w:t>Môn thi tuyển:</w:t>
      </w:r>
    </w:p>
    <w:p w14:paraId="01B73364" w14:textId="77777777" w:rsidR="004B0DA6" w:rsidRPr="004B0DA6" w:rsidRDefault="004B0DA6" w:rsidP="004B0DA6">
      <w:pPr>
        <w:shd w:val="clear" w:color="auto" w:fill="FFFFFF"/>
        <w:spacing w:before="195" w:after="195" w:line="341" w:lineRule="atLeast"/>
        <w:jc w:val="left"/>
        <w:rPr>
          <w:rFonts w:eastAsia="Times New Roman" w:cs="Arial"/>
          <w:color w:val="000000"/>
          <w:sz w:val="20"/>
          <w:szCs w:val="20"/>
        </w:rPr>
      </w:pPr>
      <w:r w:rsidRPr="004B0DA6">
        <w:rPr>
          <w:rFonts w:eastAsia="Times New Roman" w:cs="Arial"/>
          <w:color w:val="000000"/>
          <w:sz w:val="20"/>
          <w:szCs w:val="20"/>
        </w:rPr>
        <w:t>-     Môn cơ bản: Toán thống kê</w:t>
      </w:r>
    </w:p>
    <w:p w14:paraId="6C3B33F4" w14:textId="77777777" w:rsidR="004B0DA6" w:rsidRPr="004B0DA6" w:rsidRDefault="004B0DA6" w:rsidP="004B0DA6">
      <w:pPr>
        <w:shd w:val="clear" w:color="auto" w:fill="FFFFFF"/>
        <w:spacing w:before="195" w:after="195" w:line="341" w:lineRule="atLeast"/>
        <w:jc w:val="left"/>
        <w:rPr>
          <w:rFonts w:eastAsia="Times New Roman" w:cs="Arial"/>
          <w:color w:val="000000"/>
          <w:sz w:val="20"/>
          <w:szCs w:val="20"/>
        </w:rPr>
      </w:pPr>
      <w:r w:rsidRPr="004B0DA6">
        <w:rPr>
          <w:rFonts w:eastAsia="Times New Roman" w:cs="Arial"/>
          <w:color w:val="000000"/>
          <w:sz w:val="20"/>
          <w:szCs w:val="20"/>
        </w:rPr>
        <w:t>-     Môn chuyên ngành: Tổ chức quản lý y tế</w:t>
      </w:r>
    </w:p>
    <w:p w14:paraId="3645136D" w14:textId="77777777" w:rsidR="004B0DA6" w:rsidRPr="004B0DA6" w:rsidRDefault="004B0DA6" w:rsidP="004B0DA6">
      <w:pPr>
        <w:shd w:val="clear" w:color="auto" w:fill="FFFFFF"/>
        <w:spacing w:before="195" w:after="195" w:line="341" w:lineRule="atLeast"/>
        <w:jc w:val="left"/>
        <w:rPr>
          <w:rFonts w:eastAsia="Times New Roman" w:cs="Arial"/>
          <w:color w:val="000000"/>
          <w:sz w:val="20"/>
          <w:szCs w:val="20"/>
        </w:rPr>
      </w:pPr>
      <w:r w:rsidRPr="004B0DA6">
        <w:rPr>
          <w:rFonts w:eastAsia="Times New Roman" w:cs="Arial"/>
          <w:color w:val="000000"/>
          <w:sz w:val="20"/>
          <w:szCs w:val="20"/>
        </w:rPr>
        <w:t> </w:t>
      </w:r>
    </w:p>
    <w:p w14:paraId="130709DA" w14:textId="77777777" w:rsidR="004B0DA6" w:rsidRPr="004B0DA6" w:rsidRDefault="004B0DA6" w:rsidP="004B0DA6">
      <w:pPr>
        <w:numPr>
          <w:ilvl w:val="0"/>
          <w:numId w:val="3"/>
        </w:numPr>
        <w:shd w:val="clear" w:color="auto" w:fill="FFFFFF"/>
        <w:spacing w:before="45" w:after="0" w:line="315" w:lineRule="atLeast"/>
        <w:ind w:left="885"/>
        <w:jc w:val="left"/>
        <w:rPr>
          <w:rFonts w:eastAsia="Times New Roman" w:cs="Arial"/>
          <w:color w:val="000000"/>
          <w:sz w:val="18"/>
          <w:szCs w:val="18"/>
        </w:rPr>
      </w:pPr>
      <w:r w:rsidRPr="004B0DA6">
        <w:rPr>
          <w:rFonts w:eastAsia="Times New Roman" w:cs="Arial"/>
          <w:color w:val="000000"/>
          <w:sz w:val="18"/>
          <w:szCs w:val="18"/>
        </w:rPr>
        <w:t>Mô tả môn học và kế hoạch học tập:</w:t>
      </w:r>
    </w:p>
    <w:tbl>
      <w:tblPr>
        <w:tblW w:w="963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9"/>
        <w:gridCol w:w="4868"/>
        <w:gridCol w:w="1285"/>
        <w:gridCol w:w="1194"/>
        <w:gridCol w:w="1194"/>
      </w:tblGrid>
      <w:tr w:rsidR="004B0DA6" w:rsidRPr="004B0DA6" w14:paraId="6C511F3B" w14:textId="77777777" w:rsidTr="004B0DA6">
        <w:tc>
          <w:tcPr>
            <w:tcW w:w="108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1011AE17" w14:textId="77777777" w:rsidR="004B0DA6" w:rsidRPr="004B0DA6" w:rsidRDefault="004B0DA6" w:rsidP="004B0DA6">
            <w:pPr>
              <w:spacing w:before="195" w:after="195" w:line="341" w:lineRule="atLeast"/>
              <w:jc w:val="left"/>
              <w:rPr>
                <w:rFonts w:eastAsia="Times New Roman" w:cs="Arial"/>
                <w:sz w:val="20"/>
                <w:szCs w:val="20"/>
              </w:rPr>
            </w:pPr>
            <w:r w:rsidRPr="004B0DA6">
              <w:rPr>
                <w:rFonts w:eastAsia="Times New Roman" w:cs="Arial"/>
                <w:b/>
                <w:bCs/>
                <w:sz w:val="20"/>
                <w:szCs w:val="20"/>
              </w:rPr>
              <w:t>TT</w:t>
            </w:r>
          </w:p>
        </w:tc>
        <w:tc>
          <w:tcPr>
            <w:tcW w:w="483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11505D2F" w14:textId="77777777" w:rsidR="004B0DA6" w:rsidRPr="004B0DA6" w:rsidRDefault="004B0DA6" w:rsidP="004B0DA6">
            <w:pPr>
              <w:spacing w:before="195" w:after="195" w:line="341" w:lineRule="atLeast"/>
              <w:jc w:val="left"/>
              <w:rPr>
                <w:rFonts w:eastAsia="Times New Roman" w:cs="Arial"/>
                <w:sz w:val="20"/>
                <w:szCs w:val="20"/>
              </w:rPr>
            </w:pPr>
            <w:r w:rsidRPr="004B0DA6">
              <w:rPr>
                <w:rFonts w:eastAsia="Times New Roman" w:cs="Arial"/>
                <w:b/>
                <w:bCs/>
                <w:sz w:val="20"/>
                <w:szCs w:val="20"/>
              </w:rPr>
              <w:t>Môn học</w:t>
            </w:r>
          </w:p>
        </w:tc>
        <w:tc>
          <w:tcPr>
            <w:tcW w:w="126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531389B9" w14:textId="77777777" w:rsidR="004B0DA6" w:rsidRPr="004B0DA6" w:rsidRDefault="004B0DA6" w:rsidP="004B0DA6">
            <w:pPr>
              <w:spacing w:before="195" w:after="195" w:line="341" w:lineRule="atLeast"/>
              <w:jc w:val="left"/>
              <w:rPr>
                <w:rFonts w:eastAsia="Times New Roman" w:cs="Arial"/>
                <w:sz w:val="20"/>
                <w:szCs w:val="20"/>
              </w:rPr>
            </w:pPr>
            <w:r w:rsidRPr="004B0DA6">
              <w:rPr>
                <w:rFonts w:eastAsia="Times New Roman" w:cs="Arial"/>
                <w:b/>
                <w:bCs/>
                <w:sz w:val="20"/>
                <w:szCs w:val="20"/>
              </w:rPr>
              <w:t>Mã môn học</w:t>
            </w:r>
          </w:p>
        </w:tc>
        <w:tc>
          <w:tcPr>
            <w:tcW w:w="11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2F975A25" w14:textId="77777777" w:rsidR="004B0DA6" w:rsidRPr="004B0DA6" w:rsidRDefault="004B0DA6" w:rsidP="004B0DA6">
            <w:pPr>
              <w:spacing w:before="195" w:after="195" w:line="341" w:lineRule="atLeast"/>
              <w:jc w:val="left"/>
              <w:rPr>
                <w:rFonts w:eastAsia="Times New Roman" w:cs="Arial"/>
                <w:sz w:val="20"/>
                <w:szCs w:val="20"/>
              </w:rPr>
            </w:pPr>
            <w:r w:rsidRPr="004B0DA6">
              <w:rPr>
                <w:rFonts w:eastAsia="Times New Roman" w:cs="Arial"/>
                <w:b/>
                <w:bCs/>
                <w:sz w:val="20"/>
                <w:szCs w:val="20"/>
              </w:rPr>
              <w:t>Số TC</w:t>
            </w:r>
          </w:p>
        </w:tc>
        <w:tc>
          <w:tcPr>
            <w:tcW w:w="11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5C6A1269" w14:textId="77777777" w:rsidR="004B0DA6" w:rsidRPr="004B0DA6" w:rsidRDefault="004B0DA6" w:rsidP="004B0DA6">
            <w:pPr>
              <w:spacing w:before="195" w:after="195" w:line="341" w:lineRule="atLeast"/>
              <w:jc w:val="left"/>
              <w:rPr>
                <w:rFonts w:eastAsia="Times New Roman" w:cs="Arial"/>
                <w:sz w:val="20"/>
                <w:szCs w:val="20"/>
              </w:rPr>
            </w:pPr>
            <w:r w:rsidRPr="004B0DA6">
              <w:rPr>
                <w:rFonts w:eastAsia="Times New Roman" w:cs="Arial"/>
                <w:b/>
                <w:bCs/>
                <w:sz w:val="20"/>
                <w:szCs w:val="20"/>
              </w:rPr>
              <w:t>Học kỳ</w:t>
            </w:r>
          </w:p>
        </w:tc>
      </w:tr>
      <w:tr w:rsidR="004B0DA6" w:rsidRPr="004B0DA6" w14:paraId="0B836E22" w14:textId="77777777" w:rsidTr="004B0DA6">
        <w:tc>
          <w:tcPr>
            <w:tcW w:w="108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7F281982" w14:textId="77777777" w:rsidR="004B0DA6" w:rsidRPr="004B0DA6" w:rsidRDefault="004B0DA6" w:rsidP="004B0DA6">
            <w:pPr>
              <w:spacing w:before="195" w:after="195" w:line="341" w:lineRule="atLeast"/>
              <w:jc w:val="left"/>
              <w:rPr>
                <w:rFonts w:eastAsia="Times New Roman" w:cs="Arial"/>
                <w:sz w:val="20"/>
                <w:szCs w:val="20"/>
              </w:rPr>
            </w:pPr>
            <w:r w:rsidRPr="004B0DA6">
              <w:rPr>
                <w:rFonts w:eastAsia="Times New Roman" w:cs="Arial"/>
                <w:sz w:val="20"/>
                <w:szCs w:val="20"/>
              </w:rPr>
              <w:t>I</w:t>
            </w:r>
          </w:p>
        </w:tc>
        <w:tc>
          <w:tcPr>
            <w:tcW w:w="6105"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406792D4" w14:textId="77777777" w:rsidR="004B0DA6" w:rsidRPr="004B0DA6" w:rsidRDefault="004B0DA6" w:rsidP="004B0DA6">
            <w:pPr>
              <w:spacing w:before="195" w:after="195" w:line="341" w:lineRule="atLeast"/>
              <w:jc w:val="left"/>
              <w:rPr>
                <w:rFonts w:eastAsia="Times New Roman" w:cs="Arial"/>
                <w:sz w:val="20"/>
                <w:szCs w:val="20"/>
              </w:rPr>
            </w:pPr>
            <w:r w:rsidRPr="004B0DA6">
              <w:rPr>
                <w:rFonts w:eastAsia="Times New Roman" w:cs="Arial"/>
                <w:sz w:val="20"/>
                <w:szCs w:val="20"/>
              </w:rPr>
              <w:t>Các môn bắt buộc</w:t>
            </w:r>
          </w:p>
        </w:tc>
        <w:tc>
          <w:tcPr>
            <w:tcW w:w="11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60789991" w14:textId="77777777" w:rsidR="004B0DA6" w:rsidRPr="004B0DA6" w:rsidRDefault="004B0DA6" w:rsidP="004B0DA6">
            <w:pPr>
              <w:spacing w:before="195" w:after="195" w:line="341" w:lineRule="atLeast"/>
              <w:jc w:val="left"/>
              <w:rPr>
                <w:rFonts w:eastAsia="Times New Roman" w:cs="Arial"/>
                <w:sz w:val="20"/>
                <w:szCs w:val="20"/>
              </w:rPr>
            </w:pPr>
            <w:r w:rsidRPr="004B0DA6">
              <w:rPr>
                <w:rFonts w:eastAsia="Times New Roman" w:cs="Arial"/>
                <w:sz w:val="20"/>
                <w:szCs w:val="20"/>
              </w:rPr>
              <w:t>23</w:t>
            </w:r>
          </w:p>
        </w:tc>
        <w:tc>
          <w:tcPr>
            <w:tcW w:w="11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0DA8459E" w14:textId="77777777" w:rsidR="004B0DA6" w:rsidRPr="004B0DA6" w:rsidRDefault="004B0DA6" w:rsidP="004B0DA6">
            <w:pPr>
              <w:spacing w:after="0" w:line="341" w:lineRule="atLeast"/>
              <w:jc w:val="left"/>
              <w:rPr>
                <w:rFonts w:eastAsia="Times New Roman" w:cs="Arial"/>
                <w:sz w:val="20"/>
                <w:szCs w:val="20"/>
              </w:rPr>
            </w:pPr>
            <w:r w:rsidRPr="004B0DA6">
              <w:rPr>
                <w:rFonts w:eastAsia="Times New Roman" w:cs="Arial"/>
                <w:sz w:val="20"/>
                <w:szCs w:val="20"/>
              </w:rPr>
              <w:t> </w:t>
            </w:r>
          </w:p>
        </w:tc>
      </w:tr>
      <w:tr w:rsidR="004B0DA6" w:rsidRPr="004B0DA6" w14:paraId="37847F45" w14:textId="77777777" w:rsidTr="004B0DA6">
        <w:tc>
          <w:tcPr>
            <w:tcW w:w="108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4C24B683" w14:textId="77777777" w:rsidR="004B0DA6" w:rsidRPr="004B0DA6" w:rsidRDefault="004B0DA6" w:rsidP="004B0DA6">
            <w:pPr>
              <w:spacing w:after="0" w:line="341" w:lineRule="atLeast"/>
              <w:jc w:val="left"/>
              <w:rPr>
                <w:rFonts w:eastAsia="Times New Roman" w:cs="Arial"/>
                <w:sz w:val="20"/>
                <w:szCs w:val="20"/>
              </w:rPr>
            </w:pPr>
            <w:r w:rsidRPr="004B0DA6">
              <w:rPr>
                <w:rFonts w:eastAsia="Times New Roman" w:cs="Arial"/>
                <w:sz w:val="20"/>
                <w:szCs w:val="20"/>
              </w:rPr>
              <w:lastRenderedPageBreak/>
              <w:t> </w:t>
            </w:r>
          </w:p>
        </w:tc>
        <w:tc>
          <w:tcPr>
            <w:tcW w:w="483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377AA737" w14:textId="77777777" w:rsidR="004B0DA6" w:rsidRPr="004B0DA6" w:rsidRDefault="004B0DA6" w:rsidP="004B0DA6">
            <w:pPr>
              <w:spacing w:before="195" w:after="195" w:line="341" w:lineRule="atLeast"/>
              <w:jc w:val="left"/>
              <w:rPr>
                <w:rFonts w:eastAsia="Times New Roman" w:cs="Arial"/>
                <w:sz w:val="20"/>
                <w:szCs w:val="20"/>
              </w:rPr>
            </w:pPr>
            <w:r w:rsidRPr="004B0DA6">
              <w:rPr>
                <w:rFonts w:eastAsia="Times New Roman" w:cs="Arial"/>
                <w:b/>
                <w:bCs/>
                <w:sz w:val="20"/>
                <w:szCs w:val="20"/>
              </w:rPr>
              <w:t>Triết học:</w:t>
            </w:r>
            <w:r w:rsidRPr="004B0DA6">
              <w:rPr>
                <w:rFonts w:eastAsia="Times New Roman" w:cs="Arial"/>
                <w:sz w:val="20"/>
                <w:szCs w:val="20"/>
              </w:rPr>
              <w:t> Cung cấp các kiến thức cơ bản về triết học nói chung và chủ nghĩa Mác trong nghiên cứu y tế công cộng và phân tích các vấn đề xã hội.</w:t>
            </w:r>
          </w:p>
        </w:tc>
        <w:tc>
          <w:tcPr>
            <w:tcW w:w="126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776DCAD5" w14:textId="77777777" w:rsidR="004B0DA6" w:rsidRPr="004B0DA6" w:rsidRDefault="004B0DA6" w:rsidP="004B0DA6">
            <w:pPr>
              <w:spacing w:before="195" w:after="195" w:line="341" w:lineRule="atLeast"/>
              <w:jc w:val="left"/>
              <w:rPr>
                <w:rFonts w:eastAsia="Times New Roman" w:cs="Arial"/>
                <w:sz w:val="20"/>
                <w:szCs w:val="20"/>
              </w:rPr>
            </w:pPr>
            <w:r w:rsidRPr="004B0DA6">
              <w:rPr>
                <w:rFonts w:eastAsia="Times New Roman" w:cs="Arial"/>
                <w:sz w:val="20"/>
                <w:szCs w:val="20"/>
              </w:rPr>
              <w:t>PHIL60</w:t>
            </w:r>
          </w:p>
        </w:tc>
        <w:tc>
          <w:tcPr>
            <w:tcW w:w="11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4A0B561F" w14:textId="77777777" w:rsidR="004B0DA6" w:rsidRPr="004B0DA6" w:rsidRDefault="004B0DA6" w:rsidP="004B0DA6">
            <w:pPr>
              <w:spacing w:before="195" w:after="195" w:line="341" w:lineRule="atLeast"/>
              <w:jc w:val="left"/>
              <w:rPr>
                <w:rFonts w:eastAsia="Times New Roman" w:cs="Arial"/>
                <w:sz w:val="20"/>
                <w:szCs w:val="20"/>
              </w:rPr>
            </w:pPr>
            <w:r w:rsidRPr="004B0DA6">
              <w:rPr>
                <w:rFonts w:eastAsia="Times New Roman" w:cs="Arial"/>
                <w:sz w:val="20"/>
                <w:szCs w:val="20"/>
              </w:rPr>
              <w:t>4</w:t>
            </w:r>
          </w:p>
        </w:tc>
        <w:tc>
          <w:tcPr>
            <w:tcW w:w="11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2FF3D022" w14:textId="77777777" w:rsidR="004B0DA6" w:rsidRPr="004B0DA6" w:rsidRDefault="004B0DA6" w:rsidP="004B0DA6">
            <w:pPr>
              <w:spacing w:before="195" w:after="195" w:line="341" w:lineRule="atLeast"/>
              <w:jc w:val="left"/>
              <w:rPr>
                <w:rFonts w:eastAsia="Times New Roman" w:cs="Arial"/>
                <w:sz w:val="20"/>
                <w:szCs w:val="20"/>
              </w:rPr>
            </w:pPr>
            <w:r w:rsidRPr="004B0DA6">
              <w:rPr>
                <w:rFonts w:eastAsia="Times New Roman" w:cs="Arial"/>
                <w:sz w:val="20"/>
                <w:szCs w:val="20"/>
              </w:rPr>
              <w:t>1</w:t>
            </w:r>
          </w:p>
        </w:tc>
      </w:tr>
      <w:tr w:rsidR="004B0DA6" w:rsidRPr="004B0DA6" w14:paraId="376FE96A" w14:textId="77777777" w:rsidTr="004B0DA6">
        <w:tc>
          <w:tcPr>
            <w:tcW w:w="108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71134883" w14:textId="77777777" w:rsidR="004B0DA6" w:rsidRPr="004B0DA6" w:rsidRDefault="004B0DA6" w:rsidP="004B0DA6">
            <w:pPr>
              <w:spacing w:after="0" w:line="341" w:lineRule="atLeast"/>
              <w:jc w:val="left"/>
              <w:rPr>
                <w:rFonts w:eastAsia="Times New Roman" w:cs="Arial"/>
                <w:sz w:val="20"/>
                <w:szCs w:val="20"/>
              </w:rPr>
            </w:pPr>
            <w:r w:rsidRPr="004B0DA6">
              <w:rPr>
                <w:rFonts w:eastAsia="Times New Roman" w:cs="Arial"/>
                <w:sz w:val="20"/>
                <w:szCs w:val="20"/>
              </w:rPr>
              <w:t> </w:t>
            </w:r>
          </w:p>
        </w:tc>
        <w:tc>
          <w:tcPr>
            <w:tcW w:w="483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0BD1D09D" w14:textId="77777777" w:rsidR="004B0DA6" w:rsidRPr="004B0DA6" w:rsidRDefault="004B0DA6" w:rsidP="004B0DA6">
            <w:pPr>
              <w:spacing w:before="195" w:after="195" w:line="341" w:lineRule="atLeast"/>
              <w:jc w:val="left"/>
              <w:rPr>
                <w:rFonts w:eastAsia="Times New Roman" w:cs="Arial"/>
                <w:sz w:val="20"/>
                <w:szCs w:val="20"/>
              </w:rPr>
            </w:pPr>
            <w:r w:rsidRPr="004B0DA6">
              <w:rPr>
                <w:rFonts w:eastAsia="Times New Roman" w:cs="Arial"/>
                <w:b/>
                <w:bCs/>
                <w:sz w:val="20"/>
                <w:szCs w:val="20"/>
              </w:rPr>
              <w:t>Tiếng anh:</w:t>
            </w:r>
            <w:r w:rsidRPr="004B0DA6">
              <w:rPr>
                <w:rFonts w:eastAsia="Times New Roman" w:cs="Arial"/>
                <w:sz w:val="20"/>
                <w:szCs w:val="20"/>
              </w:rPr>
              <w:t> Cung cấp các kiến thức và 4 kỹ năng thực hành (nghe, nói, đọc, viết) về tiếng Anh thông dụng (như các chủ đề về gia đình, công việc, sở thích...). Đọc hiểu tài liệu về các chủ đề y tế thông dụng và y tế công cộng.</w:t>
            </w:r>
          </w:p>
        </w:tc>
        <w:tc>
          <w:tcPr>
            <w:tcW w:w="126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0B3CD6CD" w14:textId="77777777" w:rsidR="004B0DA6" w:rsidRPr="004B0DA6" w:rsidRDefault="004B0DA6" w:rsidP="004B0DA6">
            <w:pPr>
              <w:spacing w:before="195" w:after="195" w:line="341" w:lineRule="atLeast"/>
              <w:jc w:val="left"/>
              <w:rPr>
                <w:rFonts w:eastAsia="Times New Roman" w:cs="Arial"/>
                <w:sz w:val="20"/>
                <w:szCs w:val="20"/>
              </w:rPr>
            </w:pPr>
            <w:r w:rsidRPr="004B0DA6">
              <w:rPr>
                <w:rFonts w:eastAsia="Times New Roman" w:cs="Arial"/>
                <w:sz w:val="20"/>
                <w:szCs w:val="20"/>
              </w:rPr>
              <w:t>ENGL60</w:t>
            </w:r>
          </w:p>
        </w:tc>
        <w:tc>
          <w:tcPr>
            <w:tcW w:w="11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3809400E" w14:textId="77777777" w:rsidR="004B0DA6" w:rsidRPr="004B0DA6" w:rsidRDefault="004B0DA6" w:rsidP="004B0DA6">
            <w:pPr>
              <w:spacing w:before="195" w:after="195" w:line="341" w:lineRule="atLeast"/>
              <w:jc w:val="left"/>
              <w:rPr>
                <w:rFonts w:eastAsia="Times New Roman" w:cs="Arial"/>
                <w:sz w:val="20"/>
                <w:szCs w:val="20"/>
              </w:rPr>
            </w:pPr>
            <w:r w:rsidRPr="004B0DA6">
              <w:rPr>
                <w:rFonts w:eastAsia="Times New Roman" w:cs="Arial"/>
                <w:sz w:val="20"/>
                <w:szCs w:val="20"/>
              </w:rPr>
              <w:t>2</w:t>
            </w:r>
          </w:p>
        </w:tc>
        <w:tc>
          <w:tcPr>
            <w:tcW w:w="11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55EB1ACC" w14:textId="77777777" w:rsidR="004B0DA6" w:rsidRPr="004B0DA6" w:rsidRDefault="004B0DA6" w:rsidP="004B0DA6">
            <w:pPr>
              <w:spacing w:before="195" w:after="195" w:line="341" w:lineRule="atLeast"/>
              <w:jc w:val="left"/>
              <w:rPr>
                <w:rFonts w:eastAsia="Times New Roman" w:cs="Arial"/>
                <w:sz w:val="20"/>
                <w:szCs w:val="20"/>
              </w:rPr>
            </w:pPr>
            <w:r w:rsidRPr="004B0DA6">
              <w:rPr>
                <w:rFonts w:eastAsia="Times New Roman" w:cs="Arial"/>
                <w:sz w:val="20"/>
                <w:szCs w:val="20"/>
              </w:rPr>
              <w:t>1</w:t>
            </w:r>
          </w:p>
        </w:tc>
      </w:tr>
      <w:tr w:rsidR="004B0DA6" w:rsidRPr="004B0DA6" w14:paraId="7CBAFC9B" w14:textId="77777777" w:rsidTr="004B0DA6">
        <w:tc>
          <w:tcPr>
            <w:tcW w:w="108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5B5A5129" w14:textId="77777777" w:rsidR="004B0DA6" w:rsidRPr="004B0DA6" w:rsidRDefault="004B0DA6" w:rsidP="004B0DA6">
            <w:pPr>
              <w:spacing w:after="0" w:line="341" w:lineRule="atLeast"/>
              <w:jc w:val="left"/>
              <w:rPr>
                <w:rFonts w:eastAsia="Times New Roman" w:cs="Arial"/>
                <w:sz w:val="20"/>
                <w:szCs w:val="20"/>
              </w:rPr>
            </w:pPr>
            <w:r w:rsidRPr="004B0DA6">
              <w:rPr>
                <w:rFonts w:eastAsia="Times New Roman" w:cs="Arial"/>
                <w:sz w:val="20"/>
                <w:szCs w:val="20"/>
              </w:rPr>
              <w:t> </w:t>
            </w:r>
          </w:p>
        </w:tc>
        <w:tc>
          <w:tcPr>
            <w:tcW w:w="483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32E880F0" w14:textId="77777777" w:rsidR="004B0DA6" w:rsidRPr="004B0DA6" w:rsidRDefault="004B0DA6" w:rsidP="004B0DA6">
            <w:pPr>
              <w:spacing w:before="195" w:after="195" w:line="341" w:lineRule="atLeast"/>
              <w:jc w:val="left"/>
              <w:rPr>
                <w:rFonts w:eastAsia="Times New Roman" w:cs="Arial"/>
                <w:sz w:val="20"/>
                <w:szCs w:val="20"/>
              </w:rPr>
            </w:pPr>
            <w:r w:rsidRPr="004B0DA6">
              <w:rPr>
                <w:rFonts w:eastAsia="Times New Roman" w:cs="Arial"/>
                <w:b/>
                <w:bCs/>
                <w:sz w:val="20"/>
                <w:szCs w:val="20"/>
              </w:rPr>
              <w:t>Tin học:</w:t>
            </w:r>
            <w:r w:rsidRPr="004B0DA6">
              <w:rPr>
                <w:rFonts w:eastAsia="Times New Roman" w:cs="Arial"/>
                <w:sz w:val="20"/>
                <w:szCs w:val="20"/>
              </w:rPr>
              <w:t> Cung cấp các kiến thức và kỹ năng cơ bản về sử dụng các phần mềm như Word, Excel, PowerPoint, Epi-Info và sử dụng Internet, Email.</w:t>
            </w:r>
          </w:p>
        </w:tc>
        <w:tc>
          <w:tcPr>
            <w:tcW w:w="126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1CA7585F" w14:textId="77777777" w:rsidR="004B0DA6" w:rsidRPr="004B0DA6" w:rsidRDefault="004B0DA6" w:rsidP="004B0DA6">
            <w:pPr>
              <w:spacing w:before="195" w:after="195" w:line="341" w:lineRule="atLeast"/>
              <w:jc w:val="left"/>
              <w:rPr>
                <w:rFonts w:eastAsia="Times New Roman" w:cs="Arial"/>
                <w:sz w:val="20"/>
                <w:szCs w:val="20"/>
              </w:rPr>
            </w:pPr>
            <w:r w:rsidRPr="004B0DA6">
              <w:rPr>
                <w:rFonts w:eastAsia="Times New Roman" w:cs="Arial"/>
                <w:sz w:val="20"/>
                <w:szCs w:val="20"/>
              </w:rPr>
              <w:t>INFO61</w:t>
            </w:r>
          </w:p>
        </w:tc>
        <w:tc>
          <w:tcPr>
            <w:tcW w:w="11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5AF5FE8A" w14:textId="77777777" w:rsidR="004B0DA6" w:rsidRPr="004B0DA6" w:rsidRDefault="004B0DA6" w:rsidP="004B0DA6">
            <w:pPr>
              <w:spacing w:before="195" w:after="195" w:line="341" w:lineRule="atLeast"/>
              <w:jc w:val="left"/>
              <w:rPr>
                <w:rFonts w:eastAsia="Times New Roman" w:cs="Arial"/>
                <w:sz w:val="20"/>
                <w:szCs w:val="20"/>
              </w:rPr>
            </w:pPr>
            <w:r w:rsidRPr="004B0DA6">
              <w:rPr>
                <w:rFonts w:eastAsia="Times New Roman" w:cs="Arial"/>
                <w:sz w:val="20"/>
                <w:szCs w:val="20"/>
              </w:rPr>
              <w:t>3</w:t>
            </w:r>
          </w:p>
        </w:tc>
        <w:tc>
          <w:tcPr>
            <w:tcW w:w="11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2A32DFA8" w14:textId="77777777" w:rsidR="004B0DA6" w:rsidRPr="004B0DA6" w:rsidRDefault="004B0DA6" w:rsidP="004B0DA6">
            <w:pPr>
              <w:spacing w:before="195" w:after="195" w:line="341" w:lineRule="atLeast"/>
              <w:jc w:val="left"/>
              <w:rPr>
                <w:rFonts w:eastAsia="Times New Roman" w:cs="Arial"/>
                <w:sz w:val="20"/>
                <w:szCs w:val="20"/>
              </w:rPr>
            </w:pPr>
            <w:r w:rsidRPr="004B0DA6">
              <w:rPr>
                <w:rFonts w:eastAsia="Times New Roman" w:cs="Arial"/>
                <w:sz w:val="20"/>
                <w:szCs w:val="20"/>
              </w:rPr>
              <w:t>1</w:t>
            </w:r>
          </w:p>
        </w:tc>
      </w:tr>
      <w:tr w:rsidR="004B0DA6" w:rsidRPr="004B0DA6" w14:paraId="143F2B0E" w14:textId="77777777" w:rsidTr="004B0DA6">
        <w:tc>
          <w:tcPr>
            <w:tcW w:w="108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2C79B893" w14:textId="77777777" w:rsidR="004B0DA6" w:rsidRPr="004B0DA6" w:rsidRDefault="004B0DA6" w:rsidP="004B0DA6">
            <w:pPr>
              <w:spacing w:after="0" w:line="341" w:lineRule="atLeast"/>
              <w:jc w:val="left"/>
              <w:rPr>
                <w:rFonts w:eastAsia="Times New Roman" w:cs="Arial"/>
                <w:sz w:val="20"/>
                <w:szCs w:val="20"/>
              </w:rPr>
            </w:pPr>
            <w:r w:rsidRPr="004B0DA6">
              <w:rPr>
                <w:rFonts w:eastAsia="Times New Roman" w:cs="Arial"/>
                <w:sz w:val="20"/>
                <w:szCs w:val="20"/>
              </w:rPr>
              <w:t> </w:t>
            </w:r>
          </w:p>
        </w:tc>
        <w:tc>
          <w:tcPr>
            <w:tcW w:w="483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54AAB964" w14:textId="77777777" w:rsidR="004B0DA6" w:rsidRPr="004B0DA6" w:rsidRDefault="004B0DA6" w:rsidP="004B0DA6">
            <w:pPr>
              <w:spacing w:before="195" w:after="195" w:line="341" w:lineRule="atLeast"/>
              <w:jc w:val="left"/>
              <w:rPr>
                <w:rFonts w:eastAsia="Times New Roman" w:cs="Arial"/>
                <w:sz w:val="20"/>
                <w:szCs w:val="20"/>
              </w:rPr>
            </w:pPr>
            <w:r w:rsidRPr="004B0DA6">
              <w:rPr>
                <w:rFonts w:eastAsia="Times New Roman" w:cs="Arial"/>
                <w:b/>
                <w:bCs/>
                <w:sz w:val="20"/>
                <w:szCs w:val="20"/>
              </w:rPr>
              <w:t>Dịch tễ học:</w:t>
            </w:r>
            <w:r w:rsidRPr="004B0DA6">
              <w:rPr>
                <w:rFonts w:eastAsia="Times New Roman" w:cs="Arial"/>
                <w:sz w:val="20"/>
                <w:szCs w:val="20"/>
              </w:rPr>
              <w:t> Mô tả đặc điểm cơ bản và ứng dụng của DTH mô tả và DTH phân tích, các phương pháp nghiên cứu DTH; xác định được sai số, nhiễu và phương pháp kiểm soát nhiễu và sai số; mô tả được hệ thống giám sát DTH.</w:t>
            </w:r>
          </w:p>
        </w:tc>
        <w:tc>
          <w:tcPr>
            <w:tcW w:w="126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349710F0" w14:textId="77777777" w:rsidR="004B0DA6" w:rsidRPr="004B0DA6" w:rsidRDefault="004B0DA6" w:rsidP="004B0DA6">
            <w:pPr>
              <w:spacing w:before="195" w:after="195" w:line="341" w:lineRule="atLeast"/>
              <w:jc w:val="left"/>
              <w:rPr>
                <w:rFonts w:eastAsia="Times New Roman" w:cs="Arial"/>
                <w:sz w:val="20"/>
                <w:szCs w:val="20"/>
              </w:rPr>
            </w:pPr>
            <w:r w:rsidRPr="004B0DA6">
              <w:rPr>
                <w:rFonts w:eastAsia="Times New Roman" w:cs="Arial"/>
                <w:sz w:val="20"/>
                <w:szCs w:val="20"/>
              </w:rPr>
              <w:t>EPID60</w:t>
            </w:r>
          </w:p>
        </w:tc>
        <w:tc>
          <w:tcPr>
            <w:tcW w:w="11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22719856" w14:textId="77777777" w:rsidR="004B0DA6" w:rsidRPr="004B0DA6" w:rsidRDefault="004B0DA6" w:rsidP="004B0DA6">
            <w:pPr>
              <w:spacing w:before="195" w:after="195" w:line="341" w:lineRule="atLeast"/>
              <w:jc w:val="left"/>
              <w:rPr>
                <w:rFonts w:eastAsia="Times New Roman" w:cs="Arial"/>
                <w:sz w:val="20"/>
                <w:szCs w:val="20"/>
              </w:rPr>
            </w:pPr>
            <w:r w:rsidRPr="004B0DA6">
              <w:rPr>
                <w:rFonts w:eastAsia="Times New Roman" w:cs="Arial"/>
                <w:sz w:val="20"/>
                <w:szCs w:val="20"/>
              </w:rPr>
              <w:t>2</w:t>
            </w:r>
          </w:p>
        </w:tc>
        <w:tc>
          <w:tcPr>
            <w:tcW w:w="11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7AEDEA37" w14:textId="77777777" w:rsidR="004B0DA6" w:rsidRPr="004B0DA6" w:rsidRDefault="004B0DA6" w:rsidP="004B0DA6">
            <w:pPr>
              <w:spacing w:before="195" w:after="195" w:line="341" w:lineRule="atLeast"/>
              <w:jc w:val="left"/>
              <w:rPr>
                <w:rFonts w:eastAsia="Times New Roman" w:cs="Arial"/>
                <w:sz w:val="20"/>
                <w:szCs w:val="20"/>
              </w:rPr>
            </w:pPr>
            <w:r w:rsidRPr="004B0DA6">
              <w:rPr>
                <w:rFonts w:eastAsia="Times New Roman" w:cs="Arial"/>
                <w:sz w:val="20"/>
                <w:szCs w:val="20"/>
              </w:rPr>
              <w:t>1</w:t>
            </w:r>
          </w:p>
        </w:tc>
      </w:tr>
      <w:tr w:rsidR="004B0DA6" w:rsidRPr="004B0DA6" w14:paraId="0A1C1430" w14:textId="77777777" w:rsidTr="004B0DA6">
        <w:tc>
          <w:tcPr>
            <w:tcW w:w="108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5663814A" w14:textId="77777777" w:rsidR="004B0DA6" w:rsidRPr="004B0DA6" w:rsidRDefault="004B0DA6" w:rsidP="004B0DA6">
            <w:pPr>
              <w:spacing w:after="0" w:line="341" w:lineRule="atLeast"/>
              <w:jc w:val="left"/>
              <w:rPr>
                <w:rFonts w:eastAsia="Times New Roman" w:cs="Arial"/>
                <w:sz w:val="20"/>
                <w:szCs w:val="20"/>
              </w:rPr>
            </w:pPr>
            <w:r w:rsidRPr="004B0DA6">
              <w:rPr>
                <w:rFonts w:eastAsia="Times New Roman" w:cs="Arial"/>
                <w:sz w:val="20"/>
                <w:szCs w:val="20"/>
              </w:rPr>
              <w:t> </w:t>
            </w:r>
          </w:p>
        </w:tc>
        <w:tc>
          <w:tcPr>
            <w:tcW w:w="483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4263DF7B" w14:textId="77777777" w:rsidR="004B0DA6" w:rsidRPr="004B0DA6" w:rsidRDefault="004B0DA6" w:rsidP="004B0DA6">
            <w:pPr>
              <w:spacing w:before="195" w:after="195" w:line="341" w:lineRule="atLeast"/>
              <w:jc w:val="left"/>
              <w:rPr>
                <w:rFonts w:eastAsia="Times New Roman" w:cs="Arial"/>
                <w:sz w:val="20"/>
                <w:szCs w:val="20"/>
              </w:rPr>
            </w:pPr>
            <w:r w:rsidRPr="004B0DA6">
              <w:rPr>
                <w:rFonts w:eastAsia="Times New Roman" w:cs="Arial"/>
                <w:b/>
                <w:bCs/>
                <w:sz w:val="20"/>
                <w:szCs w:val="20"/>
              </w:rPr>
              <w:t>Thống kê y tế:</w:t>
            </w:r>
            <w:r w:rsidRPr="004B0DA6">
              <w:rPr>
                <w:rFonts w:eastAsia="Times New Roman" w:cs="Arial"/>
                <w:sz w:val="20"/>
                <w:szCs w:val="20"/>
              </w:rPr>
              <w:t> Cung cấp các kiến thức cơ bản về thống kê y tế, áp dụng các phương pháp thống kê trong thu thập, trình bày và phân tích và phiên giải số liệu trong nghiên cứu y tế công cộng. Cung cấp kỹ năng sử dụng các phần mềm thống kê trong phân tích số liệu.</w:t>
            </w:r>
          </w:p>
        </w:tc>
        <w:tc>
          <w:tcPr>
            <w:tcW w:w="126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0C81453B" w14:textId="77777777" w:rsidR="004B0DA6" w:rsidRPr="004B0DA6" w:rsidRDefault="004B0DA6" w:rsidP="004B0DA6">
            <w:pPr>
              <w:spacing w:before="195" w:after="195" w:line="341" w:lineRule="atLeast"/>
              <w:jc w:val="left"/>
              <w:rPr>
                <w:rFonts w:eastAsia="Times New Roman" w:cs="Arial"/>
                <w:sz w:val="20"/>
                <w:szCs w:val="20"/>
              </w:rPr>
            </w:pPr>
            <w:r w:rsidRPr="004B0DA6">
              <w:rPr>
                <w:rFonts w:eastAsia="Times New Roman" w:cs="Arial"/>
                <w:sz w:val="20"/>
                <w:szCs w:val="20"/>
              </w:rPr>
              <w:t>BIOS60</w:t>
            </w:r>
          </w:p>
        </w:tc>
        <w:tc>
          <w:tcPr>
            <w:tcW w:w="11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5649B037" w14:textId="77777777" w:rsidR="004B0DA6" w:rsidRPr="004B0DA6" w:rsidRDefault="004B0DA6" w:rsidP="004B0DA6">
            <w:pPr>
              <w:spacing w:before="195" w:after="195" w:line="341" w:lineRule="atLeast"/>
              <w:jc w:val="left"/>
              <w:rPr>
                <w:rFonts w:eastAsia="Times New Roman" w:cs="Arial"/>
                <w:sz w:val="20"/>
                <w:szCs w:val="20"/>
              </w:rPr>
            </w:pPr>
            <w:r w:rsidRPr="004B0DA6">
              <w:rPr>
                <w:rFonts w:eastAsia="Times New Roman" w:cs="Arial"/>
                <w:sz w:val="20"/>
                <w:szCs w:val="20"/>
              </w:rPr>
              <w:t>3</w:t>
            </w:r>
          </w:p>
        </w:tc>
        <w:tc>
          <w:tcPr>
            <w:tcW w:w="11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63FA0844" w14:textId="77777777" w:rsidR="004B0DA6" w:rsidRPr="004B0DA6" w:rsidRDefault="004B0DA6" w:rsidP="004B0DA6">
            <w:pPr>
              <w:spacing w:before="195" w:after="195" w:line="341" w:lineRule="atLeast"/>
              <w:jc w:val="left"/>
              <w:rPr>
                <w:rFonts w:eastAsia="Times New Roman" w:cs="Arial"/>
                <w:sz w:val="20"/>
                <w:szCs w:val="20"/>
              </w:rPr>
            </w:pPr>
            <w:r w:rsidRPr="004B0DA6">
              <w:rPr>
                <w:rFonts w:eastAsia="Times New Roman" w:cs="Arial"/>
                <w:sz w:val="20"/>
                <w:szCs w:val="20"/>
              </w:rPr>
              <w:t>1</w:t>
            </w:r>
          </w:p>
        </w:tc>
      </w:tr>
      <w:tr w:rsidR="004B0DA6" w:rsidRPr="004B0DA6" w14:paraId="7819B777" w14:textId="77777777" w:rsidTr="004B0DA6">
        <w:tc>
          <w:tcPr>
            <w:tcW w:w="108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723F3619" w14:textId="77777777" w:rsidR="004B0DA6" w:rsidRPr="004B0DA6" w:rsidRDefault="004B0DA6" w:rsidP="004B0DA6">
            <w:pPr>
              <w:spacing w:after="0" w:line="341" w:lineRule="atLeast"/>
              <w:jc w:val="left"/>
              <w:rPr>
                <w:rFonts w:eastAsia="Times New Roman" w:cs="Arial"/>
                <w:sz w:val="20"/>
                <w:szCs w:val="20"/>
              </w:rPr>
            </w:pPr>
            <w:r w:rsidRPr="004B0DA6">
              <w:rPr>
                <w:rFonts w:eastAsia="Times New Roman" w:cs="Arial"/>
                <w:sz w:val="20"/>
                <w:szCs w:val="20"/>
              </w:rPr>
              <w:t> </w:t>
            </w:r>
          </w:p>
        </w:tc>
        <w:tc>
          <w:tcPr>
            <w:tcW w:w="483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7E0B53EA" w14:textId="77777777" w:rsidR="004B0DA6" w:rsidRPr="004B0DA6" w:rsidRDefault="004B0DA6" w:rsidP="004B0DA6">
            <w:pPr>
              <w:spacing w:before="195" w:after="195" w:line="341" w:lineRule="atLeast"/>
              <w:jc w:val="left"/>
              <w:rPr>
                <w:rFonts w:eastAsia="Times New Roman" w:cs="Arial"/>
                <w:sz w:val="20"/>
                <w:szCs w:val="20"/>
              </w:rPr>
            </w:pPr>
            <w:r w:rsidRPr="004B0DA6">
              <w:rPr>
                <w:rFonts w:eastAsia="Times New Roman" w:cs="Arial"/>
                <w:b/>
                <w:bCs/>
                <w:sz w:val="20"/>
                <w:szCs w:val="20"/>
              </w:rPr>
              <w:t>Quản lý y tế: </w:t>
            </w:r>
            <w:r w:rsidRPr="004B0DA6">
              <w:rPr>
                <w:rFonts w:eastAsia="Times New Roman" w:cs="Arial"/>
                <w:sz w:val="20"/>
                <w:szCs w:val="20"/>
              </w:rPr>
              <w:t>Mô tả các nội dung về Kế hoạch chiến lược Y tế và tầm nhìn đến năm 2020. Mô tả hệ thống tổ chức y tế, các chức năng và nội dung quản lý, phân tích các bước của chu trình lập kế hoạch, xây dựng kế hoạch cho chương trình/dự án, xây dựng kế hoạch theo dõi, giám sát chương trình, dự án.</w:t>
            </w:r>
          </w:p>
        </w:tc>
        <w:tc>
          <w:tcPr>
            <w:tcW w:w="126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139F3B83" w14:textId="77777777" w:rsidR="004B0DA6" w:rsidRPr="004B0DA6" w:rsidRDefault="004B0DA6" w:rsidP="004B0DA6">
            <w:pPr>
              <w:spacing w:before="195" w:after="195" w:line="341" w:lineRule="atLeast"/>
              <w:jc w:val="left"/>
              <w:rPr>
                <w:rFonts w:eastAsia="Times New Roman" w:cs="Arial"/>
                <w:sz w:val="20"/>
                <w:szCs w:val="20"/>
              </w:rPr>
            </w:pPr>
            <w:r w:rsidRPr="004B0DA6">
              <w:rPr>
                <w:rFonts w:eastAsia="Times New Roman" w:cs="Arial"/>
                <w:sz w:val="20"/>
                <w:szCs w:val="20"/>
              </w:rPr>
              <w:t>MANA60</w:t>
            </w:r>
          </w:p>
        </w:tc>
        <w:tc>
          <w:tcPr>
            <w:tcW w:w="11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5EBABBAC" w14:textId="77777777" w:rsidR="004B0DA6" w:rsidRPr="004B0DA6" w:rsidRDefault="004B0DA6" w:rsidP="004B0DA6">
            <w:pPr>
              <w:spacing w:before="195" w:after="195" w:line="341" w:lineRule="atLeast"/>
              <w:jc w:val="left"/>
              <w:rPr>
                <w:rFonts w:eastAsia="Times New Roman" w:cs="Arial"/>
                <w:sz w:val="20"/>
                <w:szCs w:val="20"/>
              </w:rPr>
            </w:pPr>
            <w:r w:rsidRPr="004B0DA6">
              <w:rPr>
                <w:rFonts w:eastAsia="Times New Roman" w:cs="Arial"/>
                <w:sz w:val="20"/>
                <w:szCs w:val="20"/>
              </w:rPr>
              <w:t>3</w:t>
            </w:r>
          </w:p>
        </w:tc>
        <w:tc>
          <w:tcPr>
            <w:tcW w:w="11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3CBEA055" w14:textId="77777777" w:rsidR="004B0DA6" w:rsidRPr="004B0DA6" w:rsidRDefault="004B0DA6" w:rsidP="004B0DA6">
            <w:pPr>
              <w:spacing w:before="195" w:after="195" w:line="341" w:lineRule="atLeast"/>
              <w:jc w:val="left"/>
              <w:rPr>
                <w:rFonts w:eastAsia="Times New Roman" w:cs="Arial"/>
                <w:sz w:val="20"/>
                <w:szCs w:val="20"/>
              </w:rPr>
            </w:pPr>
            <w:r w:rsidRPr="004B0DA6">
              <w:rPr>
                <w:rFonts w:eastAsia="Times New Roman" w:cs="Arial"/>
                <w:sz w:val="20"/>
                <w:szCs w:val="20"/>
              </w:rPr>
              <w:t>1</w:t>
            </w:r>
          </w:p>
        </w:tc>
      </w:tr>
      <w:tr w:rsidR="004B0DA6" w:rsidRPr="004B0DA6" w14:paraId="2732E1C3" w14:textId="77777777" w:rsidTr="004B0DA6">
        <w:tc>
          <w:tcPr>
            <w:tcW w:w="108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0DA0413A" w14:textId="77777777" w:rsidR="004B0DA6" w:rsidRPr="004B0DA6" w:rsidRDefault="004B0DA6" w:rsidP="004B0DA6">
            <w:pPr>
              <w:spacing w:after="0" w:line="341" w:lineRule="atLeast"/>
              <w:jc w:val="left"/>
              <w:rPr>
                <w:rFonts w:eastAsia="Times New Roman" w:cs="Arial"/>
                <w:sz w:val="20"/>
                <w:szCs w:val="20"/>
              </w:rPr>
            </w:pPr>
            <w:r w:rsidRPr="004B0DA6">
              <w:rPr>
                <w:rFonts w:eastAsia="Times New Roman" w:cs="Arial"/>
                <w:sz w:val="20"/>
                <w:szCs w:val="20"/>
              </w:rPr>
              <w:lastRenderedPageBreak/>
              <w:t> </w:t>
            </w:r>
          </w:p>
        </w:tc>
        <w:tc>
          <w:tcPr>
            <w:tcW w:w="483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57F2FE40" w14:textId="77777777" w:rsidR="004B0DA6" w:rsidRPr="004B0DA6" w:rsidRDefault="004B0DA6" w:rsidP="004B0DA6">
            <w:pPr>
              <w:spacing w:before="195" w:after="195" w:line="341" w:lineRule="atLeast"/>
              <w:jc w:val="left"/>
              <w:rPr>
                <w:rFonts w:eastAsia="Times New Roman" w:cs="Arial"/>
                <w:sz w:val="20"/>
                <w:szCs w:val="20"/>
              </w:rPr>
            </w:pPr>
            <w:r w:rsidRPr="004B0DA6">
              <w:rPr>
                <w:rFonts w:eastAsia="Times New Roman" w:cs="Arial"/>
                <w:b/>
                <w:bCs/>
                <w:sz w:val="20"/>
                <w:szCs w:val="20"/>
              </w:rPr>
              <w:t>Giáo dục và nâng cao sức khoẻ: </w:t>
            </w:r>
            <w:r w:rsidRPr="004B0DA6">
              <w:rPr>
                <w:rFonts w:eastAsia="Times New Roman" w:cs="Arial"/>
                <w:sz w:val="20"/>
                <w:szCs w:val="20"/>
              </w:rPr>
              <w:t>Cung cấp khái niệm cơ bản về giáo dục và nâng cao sức khoẻ; phân tích những yếu tố ảnh hưởng đến hành vi sức khoẻ; các cách tiếp cận để nâng cao sức khoẻ và mô hình thay đổi hành vi; các phương pháp và kỹ năng truyền thông, giáo dục; thiết kế chương trình/ dự án nâng cao sức khoẻ.</w:t>
            </w:r>
          </w:p>
        </w:tc>
        <w:tc>
          <w:tcPr>
            <w:tcW w:w="126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2010AF39" w14:textId="77777777" w:rsidR="004B0DA6" w:rsidRPr="004B0DA6" w:rsidRDefault="004B0DA6" w:rsidP="004B0DA6">
            <w:pPr>
              <w:spacing w:before="195" w:after="195" w:line="341" w:lineRule="atLeast"/>
              <w:jc w:val="left"/>
              <w:rPr>
                <w:rFonts w:eastAsia="Times New Roman" w:cs="Arial"/>
                <w:sz w:val="20"/>
                <w:szCs w:val="20"/>
              </w:rPr>
            </w:pPr>
            <w:r w:rsidRPr="004B0DA6">
              <w:rPr>
                <w:rFonts w:eastAsia="Times New Roman" w:cs="Arial"/>
                <w:sz w:val="20"/>
                <w:szCs w:val="20"/>
              </w:rPr>
              <w:t>PROM60</w:t>
            </w:r>
          </w:p>
        </w:tc>
        <w:tc>
          <w:tcPr>
            <w:tcW w:w="11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3B1EEC9B" w14:textId="77777777" w:rsidR="004B0DA6" w:rsidRPr="004B0DA6" w:rsidRDefault="004B0DA6" w:rsidP="004B0DA6">
            <w:pPr>
              <w:spacing w:before="195" w:after="195" w:line="341" w:lineRule="atLeast"/>
              <w:jc w:val="left"/>
              <w:rPr>
                <w:rFonts w:eastAsia="Times New Roman" w:cs="Arial"/>
                <w:sz w:val="20"/>
                <w:szCs w:val="20"/>
              </w:rPr>
            </w:pPr>
            <w:r w:rsidRPr="004B0DA6">
              <w:rPr>
                <w:rFonts w:eastAsia="Times New Roman" w:cs="Arial"/>
                <w:sz w:val="20"/>
                <w:szCs w:val="20"/>
              </w:rPr>
              <w:t>2</w:t>
            </w:r>
          </w:p>
        </w:tc>
        <w:tc>
          <w:tcPr>
            <w:tcW w:w="11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2C67DA6A" w14:textId="77777777" w:rsidR="004B0DA6" w:rsidRPr="004B0DA6" w:rsidRDefault="004B0DA6" w:rsidP="004B0DA6">
            <w:pPr>
              <w:spacing w:before="195" w:after="195" w:line="341" w:lineRule="atLeast"/>
              <w:jc w:val="left"/>
              <w:rPr>
                <w:rFonts w:eastAsia="Times New Roman" w:cs="Arial"/>
                <w:sz w:val="20"/>
                <w:szCs w:val="20"/>
              </w:rPr>
            </w:pPr>
            <w:r w:rsidRPr="004B0DA6">
              <w:rPr>
                <w:rFonts w:eastAsia="Times New Roman" w:cs="Arial"/>
                <w:sz w:val="20"/>
                <w:szCs w:val="20"/>
              </w:rPr>
              <w:t>1</w:t>
            </w:r>
          </w:p>
        </w:tc>
      </w:tr>
      <w:tr w:rsidR="004B0DA6" w:rsidRPr="004B0DA6" w14:paraId="5C1384FD" w14:textId="77777777" w:rsidTr="004B0DA6">
        <w:tc>
          <w:tcPr>
            <w:tcW w:w="108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660BB3BB" w14:textId="77777777" w:rsidR="004B0DA6" w:rsidRPr="004B0DA6" w:rsidRDefault="004B0DA6" w:rsidP="004B0DA6">
            <w:pPr>
              <w:spacing w:after="0" w:line="341" w:lineRule="atLeast"/>
              <w:jc w:val="left"/>
              <w:rPr>
                <w:rFonts w:eastAsia="Times New Roman" w:cs="Arial"/>
                <w:sz w:val="20"/>
                <w:szCs w:val="20"/>
              </w:rPr>
            </w:pPr>
            <w:r w:rsidRPr="004B0DA6">
              <w:rPr>
                <w:rFonts w:eastAsia="Times New Roman" w:cs="Arial"/>
                <w:sz w:val="20"/>
                <w:szCs w:val="20"/>
              </w:rPr>
              <w:t> </w:t>
            </w:r>
          </w:p>
        </w:tc>
        <w:tc>
          <w:tcPr>
            <w:tcW w:w="483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69FAE81E" w14:textId="77777777" w:rsidR="004B0DA6" w:rsidRPr="004B0DA6" w:rsidRDefault="004B0DA6" w:rsidP="004B0DA6">
            <w:pPr>
              <w:spacing w:before="195" w:after="195" w:line="341" w:lineRule="atLeast"/>
              <w:jc w:val="left"/>
              <w:rPr>
                <w:rFonts w:eastAsia="Times New Roman" w:cs="Arial"/>
                <w:sz w:val="20"/>
                <w:szCs w:val="20"/>
              </w:rPr>
            </w:pPr>
            <w:r w:rsidRPr="004B0DA6">
              <w:rPr>
                <w:rFonts w:eastAsia="Times New Roman" w:cs="Arial"/>
                <w:b/>
                <w:bCs/>
                <w:sz w:val="20"/>
                <w:szCs w:val="20"/>
              </w:rPr>
              <w:t>Sức khoẻ môi trường:</w:t>
            </w:r>
            <w:r w:rsidRPr="004B0DA6">
              <w:rPr>
                <w:rFonts w:eastAsia="Times New Roman" w:cs="Arial"/>
                <w:sz w:val="20"/>
                <w:szCs w:val="20"/>
              </w:rPr>
              <w:t> Giải thích các khái niệm cơ bản về sức khoẻ môi trường và phương pháp đánh giá sức khoẻ môi trường; xác định các vấn đề về môi trường hiện tại và tương lai ở Việt Nam, khu vực và trên thế giới; Mô tả bệnh tật liên quan đến môi trường và phân tích sức giữa sự phát triển kinh tế và các vấn đề môi trường.</w:t>
            </w:r>
          </w:p>
        </w:tc>
        <w:tc>
          <w:tcPr>
            <w:tcW w:w="126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59A7C946" w14:textId="77777777" w:rsidR="004B0DA6" w:rsidRPr="004B0DA6" w:rsidRDefault="004B0DA6" w:rsidP="004B0DA6">
            <w:pPr>
              <w:spacing w:before="195" w:after="195" w:line="341" w:lineRule="atLeast"/>
              <w:jc w:val="left"/>
              <w:rPr>
                <w:rFonts w:eastAsia="Times New Roman" w:cs="Arial"/>
                <w:sz w:val="20"/>
                <w:szCs w:val="20"/>
              </w:rPr>
            </w:pPr>
            <w:r w:rsidRPr="004B0DA6">
              <w:rPr>
                <w:rFonts w:eastAsia="Times New Roman" w:cs="Arial"/>
                <w:sz w:val="20"/>
                <w:szCs w:val="20"/>
              </w:rPr>
              <w:t>ENVI60</w:t>
            </w:r>
          </w:p>
        </w:tc>
        <w:tc>
          <w:tcPr>
            <w:tcW w:w="11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14E15E5F" w14:textId="77777777" w:rsidR="004B0DA6" w:rsidRPr="004B0DA6" w:rsidRDefault="004B0DA6" w:rsidP="004B0DA6">
            <w:pPr>
              <w:spacing w:before="195" w:after="195" w:line="341" w:lineRule="atLeast"/>
              <w:jc w:val="left"/>
              <w:rPr>
                <w:rFonts w:eastAsia="Times New Roman" w:cs="Arial"/>
                <w:sz w:val="20"/>
                <w:szCs w:val="20"/>
              </w:rPr>
            </w:pPr>
            <w:r w:rsidRPr="004B0DA6">
              <w:rPr>
                <w:rFonts w:eastAsia="Times New Roman" w:cs="Arial"/>
                <w:sz w:val="20"/>
                <w:szCs w:val="20"/>
              </w:rPr>
              <w:t>2</w:t>
            </w:r>
          </w:p>
        </w:tc>
        <w:tc>
          <w:tcPr>
            <w:tcW w:w="11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24EE111E" w14:textId="77777777" w:rsidR="004B0DA6" w:rsidRPr="004B0DA6" w:rsidRDefault="004B0DA6" w:rsidP="004B0DA6">
            <w:pPr>
              <w:spacing w:before="195" w:after="195" w:line="341" w:lineRule="atLeast"/>
              <w:jc w:val="left"/>
              <w:rPr>
                <w:rFonts w:eastAsia="Times New Roman" w:cs="Arial"/>
                <w:sz w:val="20"/>
                <w:szCs w:val="20"/>
              </w:rPr>
            </w:pPr>
            <w:r w:rsidRPr="004B0DA6">
              <w:rPr>
                <w:rFonts w:eastAsia="Times New Roman" w:cs="Arial"/>
                <w:sz w:val="20"/>
                <w:szCs w:val="20"/>
              </w:rPr>
              <w:t>2</w:t>
            </w:r>
          </w:p>
        </w:tc>
      </w:tr>
      <w:tr w:rsidR="004B0DA6" w:rsidRPr="004B0DA6" w14:paraId="5212765C" w14:textId="77777777" w:rsidTr="004B0DA6">
        <w:tc>
          <w:tcPr>
            <w:tcW w:w="108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73E1B69F" w14:textId="77777777" w:rsidR="004B0DA6" w:rsidRPr="004B0DA6" w:rsidRDefault="004B0DA6" w:rsidP="004B0DA6">
            <w:pPr>
              <w:spacing w:after="0" w:line="341" w:lineRule="atLeast"/>
              <w:jc w:val="left"/>
              <w:rPr>
                <w:rFonts w:eastAsia="Times New Roman" w:cs="Arial"/>
                <w:sz w:val="20"/>
                <w:szCs w:val="20"/>
              </w:rPr>
            </w:pPr>
            <w:r w:rsidRPr="004B0DA6">
              <w:rPr>
                <w:rFonts w:eastAsia="Times New Roman" w:cs="Arial"/>
                <w:sz w:val="20"/>
                <w:szCs w:val="20"/>
              </w:rPr>
              <w:t> </w:t>
            </w:r>
          </w:p>
        </w:tc>
        <w:tc>
          <w:tcPr>
            <w:tcW w:w="483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3527F45D" w14:textId="77777777" w:rsidR="004B0DA6" w:rsidRPr="004B0DA6" w:rsidRDefault="004B0DA6" w:rsidP="004B0DA6">
            <w:pPr>
              <w:spacing w:before="195" w:after="195" w:line="341" w:lineRule="atLeast"/>
              <w:jc w:val="left"/>
              <w:rPr>
                <w:rFonts w:eastAsia="Times New Roman" w:cs="Arial"/>
                <w:sz w:val="20"/>
                <w:szCs w:val="20"/>
              </w:rPr>
            </w:pPr>
            <w:r w:rsidRPr="004B0DA6">
              <w:rPr>
                <w:rFonts w:eastAsia="Times New Roman" w:cs="Arial"/>
                <w:b/>
                <w:bCs/>
                <w:sz w:val="20"/>
                <w:szCs w:val="20"/>
              </w:rPr>
              <w:t>Phương pháp nghiên cứu định lượng: </w:t>
            </w:r>
            <w:r w:rsidRPr="004B0DA6">
              <w:rPr>
                <w:rFonts w:eastAsia="Times New Roman" w:cs="Arial"/>
                <w:sz w:val="20"/>
                <w:szCs w:val="20"/>
              </w:rPr>
              <w:t>Khái niệm về đánh giá vấn đề sức khoẻ tại một cộng đồng và những ứng dụng của nó; mô tả, tính toán và phiên giải các chỉ số sức khoẻ khác nhau bằng cách sử dụng số liệu thứ cấp; so sánh cách tiếp cận nghiên cứu định tính và định lượng; xác định một chủ đề nghiên cứu phù hợp, viết mục tiêu, phương pháp nghiên cứu, xây dựng công cụ nghiên cứu, phát triển kế hoạch thu thập, quản lý và phân tích số liệu; thể hiện kỹ năng viết và trình bày thông qua phát triển và bảo vệ đề cương nghiên cứu.</w:t>
            </w:r>
          </w:p>
        </w:tc>
        <w:tc>
          <w:tcPr>
            <w:tcW w:w="126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58D65E56" w14:textId="77777777" w:rsidR="004B0DA6" w:rsidRPr="004B0DA6" w:rsidRDefault="004B0DA6" w:rsidP="004B0DA6">
            <w:pPr>
              <w:spacing w:before="195" w:after="195" w:line="341" w:lineRule="atLeast"/>
              <w:jc w:val="left"/>
              <w:rPr>
                <w:rFonts w:eastAsia="Times New Roman" w:cs="Arial"/>
                <w:sz w:val="20"/>
                <w:szCs w:val="20"/>
              </w:rPr>
            </w:pPr>
            <w:r w:rsidRPr="004B0DA6">
              <w:rPr>
                <w:rFonts w:eastAsia="Times New Roman" w:cs="Arial"/>
                <w:sz w:val="20"/>
                <w:szCs w:val="20"/>
              </w:rPr>
              <w:t>RESE60</w:t>
            </w:r>
          </w:p>
        </w:tc>
        <w:tc>
          <w:tcPr>
            <w:tcW w:w="11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32EDFF2E" w14:textId="77777777" w:rsidR="004B0DA6" w:rsidRPr="004B0DA6" w:rsidRDefault="004B0DA6" w:rsidP="004B0DA6">
            <w:pPr>
              <w:spacing w:before="195" w:after="195" w:line="341" w:lineRule="atLeast"/>
              <w:jc w:val="left"/>
              <w:rPr>
                <w:rFonts w:eastAsia="Times New Roman" w:cs="Arial"/>
                <w:sz w:val="20"/>
                <w:szCs w:val="20"/>
              </w:rPr>
            </w:pPr>
            <w:r w:rsidRPr="004B0DA6">
              <w:rPr>
                <w:rFonts w:eastAsia="Times New Roman" w:cs="Arial"/>
                <w:sz w:val="20"/>
                <w:szCs w:val="20"/>
              </w:rPr>
              <w:t>2</w:t>
            </w:r>
          </w:p>
        </w:tc>
        <w:tc>
          <w:tcPr>
            <w:tcW w:w="11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6F635DCD" w14:textId="77777777" w:rsidR="004B0DA6" w:rsidRPr="004B0DA6" w:rsidRDefault="004B0DA6" w:rsidP="004B0DA6">
            <w:pPr>
              <w:spacing w:before="195" w:after="195" w:line="341" w:lineRule="atLeast"/>
              <w:jc w:val="left"/>
              <w:rPr>
                <w:rFonts w:eastAsia="Times New Roman" w:cs="Arial"/>
                <w:sz w:val="20"/>
                <w:szCs w:val="20"/>
              </w:rPr>
            </w:pPr>
            <w:r w:rsidRPr="004B0DA6">
              <w:rPr>
                <w:rFonts w:eastAsia="Times New Roman" w:cs="Arial"/>
                <w:sz w:val="20"/>
                <w:szCs w:val="20"/>
              </w:rPr>
              <w:t>2</w:t>
            </w:r>
          </w:p>
        </w:tc>
      </w:tr>
      <w:tr w:rsidR="004B0DA6" w:rsidRPr="004B0DA6" w14:paraId="5AA1EAE4" w14:textId="77777777" w:rsidTr="004B0DA6">
        <w:tc>
          <w:tcPr>
            <w:tcW w:w="108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29538F0D" w14:textId="77777777" w:rsidR="004B0DA6" w:rsidRPr="004B0DA6" w:rsidRDefault="004B0DA6" w:rsidP="004B0DA6">
            <w:pPr>
              <w:spacing w:before="195" w:after="195" w:line="341" w:lineRule="atLeast"/>
              <w:jc w:val="left"/>
              <w:rPr>
                <w:rFonts w:eastAsia="Times New Roman" w:cs="Arial"/>
                <w:sz w:val="20"/>
                <w:szCs w:val="20"/>
              </w:rPr>
            </w:pPr>
            <w:r w:rsidRPr="004B0DA6">
              <w:rPr>
                <w:rFonts w:eastAsia="Times New Roman" w:cs="Arial"/>
                <w:sz w:val="20"/>
                <w:szCs w:val="20"/>
              </w:rPr>
              <w:t>II</w:t>
            </w:r>
          </w:p>
        </w:tc>
        <w:tc>
          <w:tcPr>
            <w:tcW w:w="483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05A3A138" w14:textId="77777777" w:rsidR="004B0DA6" w:rsidRPr="004B0DA6" w:rsidRDefault="004B0DA6" w:rsidP="004B0DA6">
            <w:pPr>
              <w:spacing w:before="195" w:after="195" w:line="341" w:lineRule="atLeast"/>
              <w:jc w:val="left"/>
              <w:rPr>
                <w:rFonts w:eastAsia="Times New Roman" w:cs="Arial"/>
                <w:sz w:val="20"/>
                <w:szCs w:val="20"/>
              </w:rPr>
            </w:pPr>
            <w:r w:rsidRPr="004B0DA6">
              <w:rPr>
                <w:rFonts w:eastAsia="Times New Roman" w:cs="Arial"/>
                <w:b/>
                <w:bCs/>
                <w:sz w:val="20"/>
                <w:szCs w:val="20"/>
              </w:rPr>
              <w:t>Các môn tự chọn: Lựa chọn tối thiểu 15 tín chỉ</w:t>
            </w:r>
          </w:p>
        </w:tc>
        <w:tc>
          <w:tcPr>
            <w:tcW w:w="126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716C9D5C" w14:textId="77777777" w:rsidR="004B0DA6" w:rsidRPr="004B0DA6" w:rsidRDefault="004B0DA6" w:rsidP="004B0DA6">
            <w:pPr>
              <w:spacing w:after="0" w:line="341" w:lineRule="atLeast"/>
              <w:jc w:val="left"/>
              <w:rPr>
                <w:rFonts w:eastAsia="Times New Roman" w:cs="Arial"/>
                <w:sz w:val="20"/>
                <w:szCs w:val="20"/>
              </w:rPr>
            </w:pPr>
            <w:r w:rsidRPr="004B0DA6">
              <w:rPr>
                <w:rFonts w:eastAsia="Times New Roman" w:cs="Arial"/>
                <w:sz w:val="20"/>
                <w:szCs w:val="20"/>
              </w:rPr>
              <w:t> </w:t>
            </w:r>
          </w:p>
        </w:tc>
        <w:tc>
          <w:tcPr>
            <w:tcW w:w="11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6EDDBF37" w14:textId="77777777" w:rsidR="004B0DA6" w:rsidRPr="004B0DA6" w:rsidRDefault="004B0DA6" w:rsidP="004B0DA6">
            <w:pPr>
              <w:spacing w:before="195" w:after="195" w:line="341" w:lineRule="atLeast"/>
              <w:jc w:val="left"/>
              <w:rPr>
                <w:rFonts w:eastAsia="Times New Roman" w:cs="Arial"/>
                <w:sz w:val="20"/>
                <w:szCs w:val="20"/>
              </w:rPr>
            </w:pPr>
            <w:r w:rsidRPr="004B0DA6">
              <w:rPr>
                <w:rFonts w:eastAsia="Times New Roman" w:cs="Arial"/>
                <w:b/>
                <w:bCs/>
                <w:sz w:val="20"/>
                <w:szCs w:val="20"/>
              </w:rPr>
              <w:t>15</w:t>
            </w:r>
          </w:p>
        </w:tc>
        <w:tc>
          <w:tcPr>
            <w:tcW w:w="11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4BFD974B" w14:textId="77777777" w:rsidR="004B0DA6" w:rsidRPr="004B0DA6" w:rsidRDefault="004B0DA6" w:rsidP="004B0DA6">
            <w:pPr>
              <w:spacing w:after="0" w:line="341" w:lineRule="atLeast"/>
              <w:jc w:val="left"/>
              <w:rPr>
                <w:rFonts w:eastAsia="Times New Roman" w:cs="Arial"/>
                <w:sz w:val="20"/>
                <w:szCs w:val="20"/>
              </w:rPr>
            </w:pPr>
            <w:r w:rsidRPr="004B0DA6">
              <w:rPr>
                <w:rFonts w:eastAsia="Times New Roman" w:cs="Arial"/>
                <w:sz w:val="20"/>
                <w:szCs w:val="20"/>
              </w:rPr>
              <w:t> </w:t>
            </w:r>
          </w:p>
        </w:tc>
      </w:tr>
      <w:tr w:rsidR="004B0DA6" w:rsidRPr="004B0DA6" w14:paraId="3FFE5D70" w14:textId="77777777" w:rsidTr="004B0DA6">
        <w:tc>
          <w:tcPr>
            <w:tcW w:w="108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10BD1415" w14:textId="77777777" w:rsidR="004B0DA6" w:rsidRPr="004B0DA6" w:rsidRDefault="004B0DA6" w:rsidP="004B0DA6">
            <w:pPr>
              <w:spacing w:after="0" w:line="341" w:lineRule="atLeast"/>
              <w:jc w:val="left"/>
              <w:rPr>
                <w:rFonts w:eastAsia="Times New Roman" w:cs="Arial"/>
                <w:sz w:val="20"/>
                <w:szCs w:val="20"/>
              </w:rPr>
            </w:pPr>
            <w:r w:rsidRPr="004B0DA6">
              <w:rPr>
                <w:rFonts w:eastAsia="Times New Roman" w:cs="Arial"/>
                <w:sz w:val="20"/>
                <w:szCs w:val="20"/>
              </w:rPr>
              <w:t> </w:t>
            </w:r>
          </w:p>
        </w:tc>
        <w:tc>
          <w:tcPr>
            <w:tcW w:w="483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40B828A5" w14:textId="77777777" w:rsidR="004B0DA6" w:rsidRPr="004B0DA6" w:rsidRDefault="004B0DA6" w:rsidP="004B0DA6">
            <w:pPr>
              <w:spacing w:before="195" w:after="195" w:line="341" w:lineRule="atLeast"/>
              <w:jc w:val="left"/>
              <w:rPr>
                <w:rFonts w:eastAsia="Times New Roman" w:cs="Arial"/>
                <w:sz w:val="20"/>
                <w:szCs w:val="20"/>
              </w:rPr>
            </w:pPr>
            <w:r w:rsidRPr="004B0DA6">
              <w:rPr>
                <w:rFonts w:eastAsia="Times New Roman" w:cs="Arial"/>
                <w:b/>
                <w:bCs/>
                <w:sz w:val="20"/>
                <w:szCs w:val="20"/>
              </w:rPr>
              <w:t>Bảo vệ sức khoẻ bà mẹ trẻ em:</w:t>
            </w:r>
            <w:r w:rsidRPr="004B0DA6">
              <w:rPr>
                <w:rFonts w:eastAsia="Times New Roman" w:cs="Arial"/>
                <w:sz w:val="20"/>
                <w:szCs w:val="20"/>
              </w:rPr>
              <w:t xml:space="preserve"> Áp dụng những kỹ thuật về dịch tễ học để xác đinh những vấn đề sức khoẻ của phụ nữ, trẻ em trên thế giới và Việt Nam; đánh giá những yếu tố ảnh hưởng đến sức khoẻ bà mẹ và trẻ em; cung cấp và phân tích những nội dung </w:t>
            </w:r>
            <w:r w:rsidRPr="004B0DA6">
              <w:rPr>
                <w:rFonts w:eastAsia="Times New Roman" w:cs="Arial"/>
                <w:sz w:val="20"/>
                <w:szCs w:val="20"/>
              </w:rPr>
              <w:lastRenderedPageBreak/>
              <w:t>của chương trình BVSKBMTE và KHHGĐ; phân tích một vấn đề SKBMTE cụa thể và phát triển một kế hoạch triển khai, theo dõi đánh giá chương trình.</w:t>
            </w:r>
          </w:p>
        </w:tc>
        <w:tc>
          <w:tcPr>
            <w:tcW w:w="126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73FC1290" w14:textId="77777777" w:rsidR="004B0DA6" w:rsidRPr="004B0DA6" w:rsidRDefault="004B0DA6" w:rsidP="004B0DA6">
            <w:pPr>
              <w:spacing w:before="195" w:after="195" w:line="341" w:lineRule="atLeast"/>
              <w:jc w:val="left"/>
              <w:rPr>
                <w:rFonts w:eastAsia="Times New Roman" w:cs="Arial"/>
                <w:sz w:val="20"/>
                <w:szCs w:val="20"/>
              </w:rPr>
            </w:pPr>
            <w:r w:rsidRPr="004B0DA6">
              <w:rPr>
                <w:rFonts w:eastAsia="Times New Roman" w:cs="Arial"/>
                <w:sz w:val="20"/>
                <w:szCs w:val="20"/>
              </w:rPr>
              <w:lastRenderedPageBreak/>
              <w:t>MACH60</w:t>
            </w:r>
          </w:p>
        </w:tc>
        <w:tc>
          <w:tcPr>
            <w:tcW w:w="11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2861093D" w14:textId="77777777" w:rsidR="004B0DA6" w:rsidRPr="004B0DA6" w:rsidRDefault="004B0DA6" w:rsidP="004B0DA6">
            <w:pPr>
              <w:spacing w:before="195" w:after="195" w:line="341" w:lineRule="atLeast"/>
              <w:jc w:val="left"/>
              <w:rPr>
                <w:rFonts w:eastAsia="Times New Roman" w:cs="Arial"/>
                <w:sz w:val="20"/>
                <w:szCs w:val="20"/>
              </w:rPr>
            </w:pPr>
            <w:r w:rsidRPr="004B0DA6">
              <w:rPr>
                <w:rFonts w:eastAsia="Times New Roman" w:cs="Arial"/>
                <w:sz w:val="20"/>
                <w:szCs w:val="20"/>
              </w:rPr>
              <w:t>3</w:t>
            </w:r>
          </w:p>
        </w:tc>
        <w:tc>
          <w:tcPr>
            <w:tcW w:w="11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2DAC246E" w14:textId="77777777" w:rsidR="004B0DA6" w:rsidRPr="004B0DA6" w:rsidRDefault="004B0DA6" w:rsidP="004B0DA6">
            <w:pPr>
              <w:spacing w:before="195" w:after="195" w:line="341" w:lineRule="atLeast"/>
              <w:jc w:val="left"/>
              <w:rPr>
                <w:rFonts w:eastAsia="Times New Roman" w:cs="Arial"/>
                <w:sz w:val="20"/>
                <w:szCs w:val="20"/>
              </w:rPr>
            </w:pPr>
            <w:r w:rsidRPr="004B0DA6">
              <w:rPr>
                <w:rFonts w:eastAsia="Times New Roman" w:cs="Arial"/>
                <w:sz w:val="20"/>
                <w:szCs w:val="20"/>
              </w:rPr>
              <w:t>2</w:t>
            </w:r>
          </w:p>
        </w:tc>
      </w:tr>
      <w:tr w:rsidR="004B0DA6" w:rsidRPr="004B0DA6" w14:paraId="20C313C8" w14:textId="77777777" w:rsidTr="004B0DA6">
        <w:tc>
          <w:tcPr>
            <w:tcW w:w="108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1C53647C" w14:textId="77777777" w:rsidR="004B0DA6" w:rsidRPr="004B0DA6" w:rsidRDefault="004B0DA6" w:rsidP="004B0DA6">
            <w:pPr>
              <w:spacing w:after="0" w:line="341" w:lineRule="atLeast"/>
              <w:jc w:val="left"/>
              <w:rPr>
                <w:rFonts w:eastAsia="Times New Roman" w:cs="Arial"/>
                <w:sz w:val="20"/>
                <w:szCs w:val="20"/>
              </w:rPr>
            </w:pPr>
            <w:r w:rsidRPr="004B0DA6">
              <w:rPr>
                <w:rFonts w:eastAsia="Times New Roman" w:cs="Arial"/>
                <w:sz w:val="20"/>
                <w:szCs w:val="20"/>
              </w:rPr>
              <w:t> </w:t>
            </w:r>
          </w:p>
        </w:tc>
        <w:tc>
          <w:tcPr>
            <w:tcW w:w="483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4642B7DF" w14:textId="77777777" w:rsidR="004B0DA6" w:rsidRPr="004B0DA6" w:rsidRDefault="004B0DA6" w:rsidP="004B0DA6">
            <w:pPr>
              <w:spacing w:before="195" w:after="195" w:line="341" w:lineRule="atLeast"/>
              <w:jc w:val="left"/>
              <w:rPr>
                <w:rFonts w:eastAsia="Times New Roman" w:cs="Arial"/>
                <w:sz w:val="20"/>
                <w:szCs w:val="20"/>
              </w:rPr>
            </w:pPr>
            <w:r w:rsidRPr="004B0DA6">
              <w:rPr>
                <w:rFonts w:eastAsia="Times New Roman" w:cs="Arial"/>
                <w:b/>
                <w:bCs/>
                <w:sz w:val="20"/>
                <w:szCs w:val="20"/>
              </w:rPr>
              <w:t>Quản lý nguồn nhân lực: </w:t>
            </w:r>
            <w:r w:rsidRPr="004B0DA6">
              <w:rPr>
                <w:rFonts w:eastAsia="Times New Roman" w:cs="Arial"/>
                <w:sz w:val="20"/>
                <w:szCs w:val="20"/>
              </w:rPr>
              <w:t>là một trong những thách thức đối với các nhà quản lý hiện nay. Với mục đích giúp sinh viên sẵn sàng đương đầu với thách thức này trong bối cảnh chung của một tổ chức, khóa học sẽ cung cấp một cách hệ thống các kiến thức và kỹ năng về quản lý nhân lực, bao gồm các khái niệm, các chức năng của quản lý nhân lực và các phương thức nhằm lập kế hoạch phát triển nhân lực cho một tổ chức, sử dụng hiệu quả nhân lực, đánh giá năng lực, động viên, khen thưởng và phát triển nguồn nhân lực.</w:t>
            </w:r>
          </w:p>
        </w:tc>
        <w:tc>
          <w:tcPr>
            <w:tcW w:w="126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0894C327" w14:textId="77777777" w:rsidR="004B0DA6" w:rsidRPr="004B0DA6" w:rsidRDefault="004B0DA6" w:rsidP="004B0DA6">
            <w:pPr>
              <w:spacing w:before="195" w:after="195" w:line="341" w:lineRule="atLeast"/>
              <w:jc w:val="left"/>
              <w:rPr>
                <w:rFonts w:eastAsia="Times New Roman" w:cs="Arial"/>
                <w:sz w:val="20"/>
                <w:szCs w:val="20"/>
              </w:rPr>
            </w:pPr>
            <w:r w:rsidRPr="004B0DA6">
              <w:rPr>
                <w:rFonts w:eastAsia="Times New Roman" w:cs="Arial"/>
                <w:sz w:val="20"/>
                <w:szCs w:val="20"/>
              </w:rPr>
              <w:t>HRMD60</w:t>
            </w:r>
          </w:p>
        </w:tc>
        <w:tc>
          <w:tcPr>
            <w:tcW w:w="11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4E0F5A2D" w14:textId="77777777" w:rsidR="004B0DA6" w:rsidRPr="004B0DA6" w:rsidRDefault="004B0DA6" w:rsidP="004B0DA6">
            <w:pPr>
              <w:spacing w:before="195" w:after="195" w:line="341" w:lineRule="atLeast"/>
              <w:jc w:val="left"/>
              <w:rPr>
                <w:rFonts w:eastAsia="Times New Roman" w:cs="Arial"/>
                <w:sz w:val="20"/>
                <w:szCs w:val="20"/>
              </w:rPr>
            </w:pPr>
            <w:r w:rsidRPr="004B0DA6">
              <w:rPr>
                <w:rFonts w:eastAsia="Times New Roman" w:cs="Arial"/>
                <w:sz w:val="20"/>
                <w:szCs w:val="20"/>
              </w:rPr>
              <w:t>3</w:t>
            </w:r>
          </w:p>
        </w:tc>
        <w:tc>
          <w:tcPr>
            <w:tcW w:w="11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3E03543A" w14:textId="77777777" w:rsidR="004B0DA6" w:rsidRPr="004B0DA6" w:rsidRDefault="004B0DA6" w:rsidP="004B0DA6">
            <w:pPr>
              <w:spacing w:before="195" w:after="195" w:line="341" w:lineRule="atLeast"/>
              <w:jc w:val="left"/>
              <w:rPr>
                <w:rFonts w:eastAsia="Times New Roman" w:cs="Arial"/>
                <w:sz w:val="20"/>
                <w:szCs w:val="20"/>
              </w:rPr>
            </w:pPr>
            <w:r w:rsidRPr="004B0DA6">
              <w:rPr>
                <w:rFonts w:eastAsia="Times New Roman" w:cs="Arial"/>
                <w:sz w:val="20"/>
                <w:szCs w:val="20"/>
              </w:rPr>
              <w:t>2</w:t>
            </w:r>
          </w:p>
        </w:tc>
      </w:tr>
      <w:tr w:rsidR="004B0DA6" w:rsidRPr="004B0DA6" w14:paraId="0CE73773" w14:textId="77777777" w:rsidTr="004B0DA6">
        <w:tc>
          <w:tcPr>
            <w:tcW w:w="108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76DAA9E8" w14:textId="77777777" w:rsidR="004B0DA6" w:rsidRPr="004B0DA6" w:rsidRDefault="004B0DA6" w:rsidP="004B0DA6">
            <w:pPr>
              <w:spacing w:after="0" w:line="341" w:lineRule="atLeast"/>
              <w:jc w:val="left"/>
              <w:rPr>
                <w:rFonts w:eastAsia="Times New Roman" w:cs="Arial"/>
                <w:sz w:val="20"/>
                <w:szCs w:val="20"/>
              </w:rPr>
            </w:pPr>
            <w:r w:rsidRPr="004B0DA6">
              <w:rPr>
                <w:rFonts w:eastAsia="Times New Roman" w:cs="Arial"/>
                <w:sz w:val="20"/>
                <w:szCs w:val="20"/>
              </w:rPr>
              <w:t> </w:t>
            </w:r>
          </w:p>
        </w:tc>
        <w:tc>
          <w:tcPr>
            <w:tcW w:w="483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3DB529B5" w14:textId="77777777" w:rsidR="004B0DA6" w:rsidRPr="004B0DA6" w:rsidRDefault="004B0DA6" w:rsidP="004B0DA6">
            <w:pPr>
              <w:spacing w:before="195" w:after="195" w:line="341" w:lineRule="atLeast"/>
              <w:jc w:val="left"/>
              <w:rPr>
                <w:rFonts w:eastAsia="Times New Roman" w:cs="Arial"/>
                <w:sz w:val="20"/>
                <w:szCs w:val="20"/>
              </w:rPr>
            </w:pPr>
            <w:r w:rsidRPr="004B0DA6">
              <w:rPr>
                <w:rFonts w:eastAsia="Times New Roman" w:cs="Arial"/>
                <w:b/>
                <w:bCs/>
                <w:sz w:val="20"/>
                <w:szCs w:val="20"/>
              </w:rPr>
              <w:t>Dân số và phát triển: </w:t>
            </w:r>
            <w:r w:rsidRPr="004B0DA6">
              <w:rPr>
                <w:rFonts w:eastAsia="Times New Roman" w:cs="Arial"/>
                <w:sz w:val="20"/>
                <w:szCs w:val="20"/>
              </w:rPr>
              <w:t>Cung cấp các vấn đề cơ bản về dân số trên toàn cầu và những yếu tố chính tác động đến khuynh hướng phát triển dân số; phân tích những điểm mạnh và yếu của nguồn số liệu dân số; áp dụng những phương pháp dân số học cơ bản và các chỉ số về dân số học, mối liên quan giữa dân số và phát triển. Cung cấp những vấn đề chính về dân số Việt Nam dựa trên các số liệu và chính sách dân số.</w:t>
            </w:r>
          </w:p>
        </w:tc>
        <w:tc>
          <w:tcPr>
            <w:tcW w:w="126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6A0DEB7A" w14:textId="77777777" w:rsidR="004B0DA6" w:rsidRPr="004B0DA6" w:rsidRDefault="004B0DA6" w:rsidP="004B0DA6">
            <w:pPr>
              <w:spacing w:before="195" w:after="195" w:line="341" w:lineRule="atLeast"/>
              <w:jc w:val="left"/>
              <w:rPr>
                <w:rFonts w:eastAsia="Times New Roman" w:cs="Arial"/>
                <w:sz w:val="20"/>
                <w:szCs w:val="20"/>
              </w:rPr>
            </w:pPr>
            <w:r w:rsidRPr="004B0DA6">
              <w:rPr>
                <w:rFonts w:eastAsia="Times New Roman" w:cs="Arial"/>
                <w:sz w:val="20"/>
                <w:szCs w:val="20"/>
              </w:rPr>
              <w:t>POPU60</w:t>
            </w:r>
          </w:p>
        </w:tc>
        <w:tc>
          <w:tcPr>
            <w:tcW w:w="11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330FA8A6" w14:textId="77777777" w:rsidR="004B0DA6" w:rsidRPr="004B0DA6" w:rsidRDefault="004B0DA6" w:rsidP="004B0DA6">
            <w:pPr>
              <w:spacing w:before="195" w:after="195" w:line="341" w:lineRule="atLeast"/>
              <w:jc w:val="left"/>
              <w:rPr>
                <w:rFonts w:eastAsia="Times New Roman" w:cs="Arial"/>
                <w:sz w:val="20"/>
                <w:szCs w:val="20"/>
              </w:rPr>
            </w:pPr>
            <w:r w:rsidRPr="004B0DA6">
              <w:rPr>
                <w:rFonts w:eastAsia="Times New Roman" w:cs="Arial"/>
                <w:sz w:val="20"/>
                <w:szCs w:val="20"/>
              </w:rPr>
              <w:t>3</w:t>
            </w:r>
          </w:p>
        </w:tc>
        <w:tc>
          <w:tcPr>
            <w:tcW w:w="11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7AC5AF69" w14:textId="77777777" w:rsidR="004B0DA6" w:rsidRPr="004B0DA6" w:rsidRDefault="004B0DA6" w:rsidP="004B0DA6">
            <w:pPr>
              <w:spacing w:before="195" w:after="195" w:line="341" w:lineRule="atLeast"/>
              <w:jc w:val="left"/>
              <w:rPr>
                <w:rFonts w:eastAsia="Times New Roman" w:cs="Arial"/>
                <w:sz w:val="20"/>
                <w:szCs w:val="20"/>
              </w:rPr>
            </w:pPr>
            <w:r w:rsidRPr="004B0DA6">
              <w:rPr>
                <w:rFonts w:eastAsia="Times New Roman" w:cs="Arial"/>
                <w:sz w:val="20"/>
                <w:szCs w:val="20"/>
              </w:rPr>
              <w:t>2</w:t>
            </w:r>
          </w:p>
        </w:tc>
      </w:tr>
      <w:tr w:rsidR="004B0DA6" w:rsidRPr="004B0DA6" w14:paraId="2543A6AB" w14:textId="77777777" w:rsidTr="004B0DA6">
        <w:tc>
          <w:tcPr>
            <w:tcW w:w="108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1D46E443" w14:textId="77777777" w:rsidR="004B0DA6" w:rsidRPr="004B0DA6" w:rsidRDefault="004B0DA6" w:rsidP="004B0DA6">
            <w:pPr>
              <w:spacing w:after="0" w:line="341" w:lineRule="atLeast"/>
              <w:jc w:val="left"/>
              <w:rPr>
                <w:rFonts w:eastAsia="Times New Roman" w:cs="Arial"/>
                <w:sz w:val="20"/>
                <w:szCs w:val="20"/>
              </w:rPr>
            </w:pPr>
            <w:r w:rsidRPr="004B0DA6">
              <w:rPr>
                <w:rFonts w:eastAsia="Times New Roman" w:cs="Arial"/>
                <w:sz w:val="20"/>
                <w:szCs w:val="20"/>
              </w:rPr>
              <w:t> </w:t>
            </w:r>
          </w:p>
        </w:tc>
        <w:tc>
          <w:tcPr>
            <w:tcW w:w="483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43AF9BA2" w14:textId="77777777" w:rsidR="004B0DA6" w:rsidRPr="004B0DA6" w:rsidRDefault="004B0DA6" w:rsidP="004B0DA6">
            <w:pPr>
              <w:spacing w:before="195" w:after="195" w:line="341" w:lineRule="atLeast"/>
              <w:jc w:val="left"/>
              <w:rPr>
                <w:rFonts w:eastAsia="Times New Roman" w:cs="Arial"/>
                <w:sz w:val="20"/>
                <w:szCs w:val="20"/>
              </w:rPr>
            </w:pPr>
            <w:r w:rsidRPr="004B0DA6">
              <w:rPr>
                <w:rFonts w:eastAsia="Times New Roman" w:cs="Arial"/>
                <w:b/>
                <w:bCs/>
                <w:sz w:val="20"/>
                <w:szCs w:val="20"/>
              </w:rPr>
              <w:t>Dinh dưỡng/VSATTP: </w:t>
            </w:r>
            <w:r w:rsidRPr="004B0DA6">
              <w:rPr>
                <w:rFonts w:eastAsia="Times New Roman" w:cs="Arial"/>
                <w:sz w:val="20"/>
                <w:szCs w:val="20"/>
              </w:rPr>
              <w:t>Các vấn đề dinh dưỡng và thực phẩm hiện nay ở Việt Nam, một số phương pháp đánh giá tình trạng dinh dưỡng (nhân trắc học, khẩu phần ăn) và phương pháp phát hiện, xử trí ô nhiễm, ngộ độc thực phẩm tại cộng đồng.</w:t>
            </w:r>
          </w:p>
        </w:tc>
        <w:tc>
          <w:tcPr>
            <w:tcW w:w="126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42F25FA8" w14:textId="77777777" w:rsidR="004B0DA6" w:rsidRPr="004B0DA6" w:rsidRDefault="004B0DA6" w:rsidP="004B0DA6">
            <w:pPr>
              <w:spacing w:before="195" w:after="195" w:line="341" w:lineRule="atLeast"/>
              <w:jc w:val="left"/>
              <w:rPr>
                <w:rFonts w:eastAsia="Times New Roman" w:cs="Arial"/>
                <w:sz w:val="20"/>
                <w:szCs w:val="20"/>
              </w:rPr>
            </w:pPr>
            <w:r w:rsidRPr="004B0DA6">
              <w:rPr>
                <w:rFonts w:eastAsia="Times New Roman" w:cs="Arial"/>
                <w:sz w:val="20"/>
                <w:szCs w:val="20"/>
              </w:rPr>
              <w:t>NUTR60</w:t>
            </w:r>
          </w:p>
        </w:tc>
        <w:tc>
          <w:tcPr>
            <w:tcW w:w="11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674C86A5" w14:textId="77777777" w:rsidR="004B0DA6" w:rsidRPr="004B0DA6" w:rsidRDefault="004B0DA6" w:rsidP="004B0DA6">
            <w:pPr>
              <w:spacing w:before="195" w:after="195" w:line="341" w:lineRule="atLeast"/>
              <w:jc w:val="left"/>
              <w:rPr>
                <w:rFonts w:eastAsia="Times New Roman" w:cs="Arial"/>
                <w:sz w:val="20"/>
                <w:szCs w:val="20"/>
              </w:rPr>
            </w:pPr>
            <w:r w:rsidRPr="004B0DA6">
              <w:rPr>
                <w:rFonts w:eastAsia="Times New Roman" w:cs="Arial"/>
                <w:sz w:val="20"/>
                <w:szCs w:val="20"/>
              </w:rPr>
              <w:t>3</w:t>
            </w:r>
          </w:p>
        </w:tc>
        <w:tc>
          <w:tcPr>
            <w:tcW w:w="11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7DD6673E" w14:textId="77777777" w:rsidR="004B0DA6" w:rsidRPr="004B0DA6" w:rsidRDefault="004B0DA6" w:rsidP="004B0DA6">
            <w:pPr>
              <w:spacing w:before="195" w:after="195" w:line="341" w:lineRule="atLeast"/>
              <w:jc w:val="left"/>
              <w:rPr>
                <w:rFonts w:eastAsia="Times New Roman" w:cs="Arial"/>
                <w:sz w:val="20"/>
                <w:szCs w:val="20"/>
              </w:rPr>
            </w:pPr>
            <w:r w:rsidRPr="004B0DA6">
              <w:rPr>
                <w:rFonts w:eastAsia="Times New Roman" w:cs="Arial"/>
                <w:sz w:val="20"/>
                <w:szCs w:val="20"/>
              </w:rPr>
              <w:t>2</w:t>
            </w:r>
          </w:p>
        </w:tc>
      </w:tr>
      <w:tr w:rsidR="004B0DA6" w:rsidRPr="004B0DA6" w14:paraId="623A8E2D" w14:textId="77777777" w:rsidTr="004B0DA6">
        <w:tc>
          <w:tcPr>
            <w:tcW w:w="108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2F5DAC63" w14:textId="77777777" w:rsidR="004B0DA6" w:rsidRPr="004B0DA6" w:rsidRDefault="004B0DA6" w:rsidP="004B0DA6">
            <w:pPr>
              <w:spacing w:after="0" w:line="341" w:lineRule="atLeast"/>
              <w:jc w:val="left"/>
              <w:rPr>
                <w:rFonts w:eastAsia="Times New Roman" w:cs="Arial"/>
                <w:sz w:val="20"/>
                <w:szCs w:val="20"/>
              </w:rPr>
            </w:pPr>
            <w:r w:rsidRPr="004B0DA6">
              <w:rPr>
                <w:rFonts w:eastAsia="Times New Roman" w:cs="Arial"/>
                <w:sz w:val="20"/>
                <w:szCs w:val="20"/>
              </w:rPr>
              <w:t> </w:t>
            </w:r>
          </w:p>
        </w:tc>
        <w:tc>
          <w:tcPr>
            <w:tcW w:w="483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37AB29A2" w14:textId="77777777" w:rsidR="004B0DA6" w:rsidRPr="004B0DA6" w:rsidRDefault="004B0DA6" w:rsidP="004B0DA6">
            <w:pPr>
              <w:spacing w:before="195" w:after="195" w:line="341" w:lineRule="atLeast"/>
              <w:jc w:val="left"/>
              <w:rPr>
                <w:rFonts w:eastAsia="Times New Roman" w:cs="Arial"/>
                <w:sz w:val="20"/>
                <w:szCs w:val="20"/>
              </w:rPr>
            </w:pPr>
            <w:r w:rsidRPr="004B0DA6">
              <w:rPr>
                <w:rFonts w:eastAsia="Times New Roman" w:cs="Arial"/>
                <w:b/>
                <w:bCs/>
                <w:sz w:val="20"/>
                <w:szCs w:val="20"/>
              </w:rPr>
              <w:t>Phục hồi chức năng: </w:t>
            </w:r>
            <w:r w:rsidRPr="004B0DA6">
              <w:rPr>
                <w:rFonts w:eastAsia="Times New Roman" w:cs="Arial"/>
                <w:sz w:val="20"/>
                <w:szCs w:val="20"/>
              </w:rPr>
              <w:t xml:space="preserve">Chiến lược quốc gia về phục hồi chức năng dựa vào cộng đồng (PHCNDVCĐ); tầm quan trọng và nhiệm vụ của PHCNDVCĐ; những nguyên nhân gây nên tàn tật và áp dụng những biện </w:t>
            </w:r>
            <w:r w:rsidRPr="004B0DA6">
              <w:rPr>
                <w:rFonts w:eastAsia="Times New Roman" w:cs="Arial"/>
                <w:sz w:val="20"/>
                <w:szCs w:val="20"/>
              </w:rPr>
              <w:lastRenderedPageBreak/>
              <w:t>pháp phòng ngừa thích hợp; xây dựng kế hoạch theo dõi và giám sát chương trình PHCNDVCĐ.</w:t>
            </w:r>
          </w:p>
        </w:tc>
        <w:tc>
          <w:tcPr>
            <w:tcW w:w="126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3C68F342" w14:textId="77777777" w:rsidR="004B0DA6" w:rsidRPr="004B0DA6" w:rsidRDefault="004B0DA6" w:rsidP="004B0DA6">
            <w:pPr>
              <w:spacing w:before="195" w:after="195" w:line="341" w:lineRule="atLeast"/>
              <w:jc w:val="left"/>
              <w:rPr>
                <w:rFonts w:eastAsia="Times New Roman" w:cs="Arial"/>
                <w:sz w:val="20"/>
                <w:szCs w:val="20"/>
              </w:rPr>
            </w:pPr>
            <w:r w:rsidRPr="004B0DA6">
              <w:rPr>
                <w:rFonts w:eastAsia="Times New Roman" w:cs="Arial"/>
                <w:sz w:val="20"/>
                <w:szCs w:val="20"/>
              </w:rPr>
              <w:lastRenderedPageBreak/>
              <w:t>REHA60</w:t>
            </w:r>
          </w:p>
        </w:tc>
        <w:tc>
          <w:tcPr>
            <w:tcW w:w="11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214908CA" w14:textId="77777777" w:rsidR="004B0DA6" w:rsidRPr="004B0DA6" w:rsidRDefault="004B0DA6" w:rsidP="004B0DA6">
            <w:pPr>
              <w:spacing w:before="195" w:after="195" w:line="341" w:lineRule="atLeast"/>
              <w:jc w:val="left"/>
              <w:rPr>
                <w:rFonts w:eastAsia="Times New Roman" w:cs="Arial"/>
                <w:sz w:val="20"/>
                <w:szCs w:val="20"/>
              </w:rPr>
            </w:pPr>
            <w:r w:rsidRPr="004B0DA6">
              <w:rPr>
                <w:rFonts w:eastAsia="Times New Roman" w:cs="Arial"/>
                <w:sz w:val="20"/>
                <w:szCs w:val="20"/>
              </w:rPr>
              <w:t>3</w:t>
            </w:r>
          </w:p>
        </w:tc>
        <w:tc>
          <w:tcPr>
            <w:tcW w:w="11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09E2F0BF" w14:textId="77777777" w:rsidR="004B0DA6" w:rsidRPr="004B0DA6" w:rsidRDefault="004B0DA6" w:rsidP="004B0DA6">
            <w:pPr>
              <w:spacing w:before="195" w:after="195" w:line="341" w:lineRule="atLeast"/>
              <w:jc w:val="left"/>
              <w:rPr>
                <w:rFonts w:eastAsia="Times New Roman" w:cs="Arial"/>
                <w:sz w:val="20"/>
                <w:szCs w:val="20"/>
              </w:rPr>
            </w:pPr>
            <w:r w:rsidRPr="004B0DA6">
              <w:rPr>
                <w:rFonts w:eastAsia="Times New Roman" w:cs="Arial"/>
                <w:sz w:val="20"/>
                <w:szCs w:val="20"/>
              </w:rPr>
              <w:t>2</w:t>
            </w:r>
          </w:p>
        </w:tc>
      </w:tr>
      <w:tr w:rsidR="004B0DA6" w:rsidRPr="004B0DA6" w14:paraId="7FEBB726" w14:textId="77777777" w:rsidTr="004B0DA6">
        <w:tc>
          <w:tcPr>
            <w:tcW w:w="108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7B6D366D" w14:textId="77777777" w:rsidR="004B0DA6" w:rsidRPr="004B0DA6" w:rsidRDefault="004B0DA6" w:rsidP="004B0DA6">
            <w:pPr>
              <w:spacing w:after="0" w:line="341" w:lineRule="atLeast"/>
              <w:jc w:val="left"/>
              <w:rPr>
                <w:rFonts w:eastAsia="Times New Roman" w:cs="Arial"/>
                <w:sz w:val="20"/>
                <w:szCs w:val="20"/>
              </w:rPr>
            </w:pPr>
            <w:r w:rsidRPr="004B0DA6">
              <w:rPr>
                <w:rFonts w:eastAsia="Times New Roman" w:cs="Arial"/>
                <w:sz w:val="20"/>
                <w:szCs w:val="20"/>
              </w:rPr>
              <w:t> </w:t>
            </w:r>
          </w:p>
        </w:tc>
        <w:tc>
          <w:tcPr>
            <w:tcW w:w="483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27CDEAE3" w14:textId="77777777" w:rsidR="004B0DA6" w:rsidRPr="004B0DA6" w:rsidRDefault="004B0DA6" w:rsidP="004B0DA6">
            <w:pPr>
              <w:spacing w:before="195" w:after="195" w:line="341" w:lineRule="atLeast"/>
              <w:jc w:val="left"/>
              <w:rPr>
                <w:rFonts w:eastAsia="Times New Roman" w:cs="Arial"/>
                <w:sz w:val="20"/>
                <w:szCs w:val="20"/>
              </w:rPr>
            </w:pPr>
            <w:r w:rsidRPr="004B0DA6">
              <w:rPr>
                <w:rFonts w:eastAsia="Times New Roman" w:cs="Arial"/>
                <w:b/>
                <w:bCs/>
                <w:sz w:val="20"/>
                <w:szCs w:val="20"/>
              </w:rPr>
              <w:t>Quản lý dự án: </w:t>
            </w:r>
            <w:r w:rsidRPr="004B0DA6">
              <w:rPr>
                <w:rFonts w:eastAsia="Times New Roman" w:cs="Arial"/>
                <w:sz w:val="20"/>
                <w:szCs w:val="20"/>
              </w:rPr>
              <w:t>Môn học này giải thích các khái niệm chung về quản lý dự án, mô tả và các bước trong qui trình thiết kế dự án như xây dựng mô hình và các phương pháp triển khai dự án, nội dung thẩm định dự án, tổ chức nhân lực thực hiện dự án, lập kế hoạch tài chính dự án, các công việc cần thiết để viết báo cáo và đóng dự án…</w:t>
            </w:r>
          </w:p>
        </w:tc>
        <w:tc>
          <w:tcPr>
            <w:tcW w:w="126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21B8C089" w14:textId="77777777" w:rsidR="004B0DA6" w:rsidRPr="004B0DA6" w:rsidRDefault="004B0DA6" w:rsidP="004B0DA6">
            <w:pPr>
              <w:spacing w:before="195" w:after="195" w:line="341" w:lineRule="atLeast"/>
              <w:jc w:val="left"/>
              <w:rPr>
                <w:rFonts w:eastAsia="Times New Roman" w:cs="Arial"/>
                <w:sz w:val="20"/>
                <w:szCs w:val="20"/>
              </w:rPr>
            </w:pPr>
            <w:r w:rsidRPr="004B0DA6">
              <w:rPr>
                <w:rFonts w:eastAsia="Times New Roman" w:cs="Arial"/>
                <w:sz w:val="20"/>
                <w:szCs w:val="20"/>
              </w:rPr>
              <w:t>PROJ60</w:t>
            </w:r>
          </w:p>
        </w:tc>
        <w:tc>
          <w:tcPr>
            <w:tcW w:w="11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47BF18D8" w14:textId="77777777" w:rsidR="004B0DA6" w:rsidRPr="004B0DA6" w:rsidRDefault="004B0DA6" w:rsidP="004B0DA6">
            <w:pPr>
              <w:spacing w:before="195" w:after="195" w:line="341" w:lineRule="atLeast"/>
              <w:jc w:val="left"/>
              <w:rPr>
                <w:rFonts w:eastAsia="Times New Roman" w:cs="Arial"/>
                <w:sz w:val="20"/>
                <w:szCs w:val="20"/>
              </w:rPr>
            </w:pPr>
            <w:r w:rsidRPr="004B0DA6">
              <w:rPr>
                <w:rFonts w:eastAsia="Times New Roman" w:cs="Arial"/>
                <w:sz w:val="20"/>
                <w:szCs w:val="20"/>
              </w:rPr>
              <w:t>3</w:t>
            </w:r>
          </w:p>
        </w:tc>
        <w:tc>
          <w:tcPr>
            <w:tcW w:w="11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0928DE7A" w14:textId="77777777" w:rsidR="004B0DA6" w:rsidRPr="004B0DA6" w:rsidRDefault="004B0DA6" w:rsidP="004B0DA6">
            <w:pPr>
              <w:spacing w:before="195" w:after="195" w:line="341" w:lineRule="atLeast"/>
              <w:jc w:val="left"/>
              <w:rPr>
                <w:rFonts w:eastAsia="Times New Roman" w:cs="Arial"/>
                <w:sz w:val="20"/>
                <w:szCs w:val="20"/>
              </w:rPr>
            </w:pPr>
            <w:r w:rsidRPr="004B0DA6">
              <w:rPr>
                <w:rFonts w:eastAsia="Times New Roman" w:cs="Arial"/>
                <w:sz w:val="20"/>
                <w:szCs w:val="20"/>
              </w:rPr>
              <w:t>2</w:t>
            </w:r>
          </w:p>
        </w:tc>
      </w:tr>
      <w:tr w:rsidR="004B0DA6" w:rsidRPr="004B0DA6" w14:paraId="49026FA2" w14:textId="77777777" w:rsidTr="004B0DA6">
        <w:tc>
          <w:tcPr>
            <w:tcW w:w="108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10DE1BED" w14:textId="77777777" w:rsidR="004B0DA6" w:rsidRPr="004B0DA6" w:rsidRDefault="004B0DA6" w:rsidP="004B0DA6">
            <w:pPr>
              <w:spacing w:after="0" w:line="341" w:lineRule="atLeast"/>
              <w:jc w:val="left"/>
              <w:rPr>
                <w:rFonts w:eastAsia="Times New Roman" w:cs="Arial"/>
                <w:sz w:val="20"/>
                <w:szCs w:val="20"/>
              </w:rPr>
            </w:pPr>
            <w:r w:rsidRPr="004B0DA6">
              <w:rPr>
                <w:rFonts w:eastAsia="Times New Roman" w:cs="Arial"/>
                <w:sz w:val="20"/>
                <w:szCs w:val="20"/>
              </w:rPr>
              <w:t> </w:t>
            </w:r>
          </w:p>
        </w:tc>
        <w:tc>
          <w:tcPr>
            <w:tcW w:w="483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33E214F6" w14:textId="77777777" w:rsidR="004B0DA6" w:rsidRPr="004B0DA6" w:rsidRDefault="004B0DA6" w:rsidP="004B0DA6">
            <w:pPr>
              <w:spacing w:before="195" w:after="195" w:line="341" w:lineRule="atLeast"/>
              <w:jc w:val="left"/>
              <w:rPr>
                <w:rFonts w:eastAsia="Times New Roman" w:cs="Arial"/>
                <w:sz w:val="20"/>
                <w:szCs w:val="20"/>
              </w:rPr>
            </w:pPr>
            <w:r w:rsidRPr="004B0DA6">
              <w:rPr>
                <w:rFonts w:eastAsia="Times New Roman" w:cs="Arial"/>
                <w:b/>
                <w:bCs/>
                <w:sz w:val="20"/>
                <w:szCs w:val="20"/>
              </w:rPr>
              <w:t>Sức khỏe nghề nghiệp:</w:t>
            </w:r>
            <w:r w:rsidRPr="004B0DA6">
              <w:rPr>
                <w:rFonts w:eastAsia="Times New Roman" w:cs="Arial"/>
                <w:sz w:val="20"/>
                <w:szCs w:val="20"/>
              </w:rPr>
              <w:t> Cung cấp các khái niệm cơ bản về an toàn nghề nghiêp, áp dụng nguyên tắc quản lý nguy cơ để bảo vệ người lao động khỏi những mối nguy hại tại nơi làm việc; phát triển những phương pháp kiểm soát nhằm hạn chế hoặc giảm nguy cơ đối với người lao động ở những ngành nghề khác nhau ; phát triển những chương trình quản lý và nâng cao sức khoẻ nghề nghiệp.</w:t>
            </w:r>
          </w:p>
        </w:tc>
        <w:tc>
          <w:tcPr>
            <w:tcW w:w="126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034AEE3F" w14:textId="77777777" w:rsidR="004B0DA6" w:rsidRPr="004B0DA6" w:rsidRDefault="004B0DA6" w:rsidP="004B0DA6">
            <w:pPr>
              <w:spacing w:before="195" w:after="195" w:line="341" w:lineRule="atLeast"/>
              <w:jc w:val="left"/>
              <w:rPr>
                <w:rFonts w:eastAsia="Times New Roman" w:cs="Arial"/>
                <w:sz w:val="20"/>
                <w:szCs w:val="20"/>
              </w:rPr>
            </w:pPr>
            <w:r w:rsidRPr="004B0DA6">
              <w:rPr>
                <w:rFonts w:eastAsia="Times New Roman" w:cs="Arial"/>
                <w:sz w:val="20"/>
                <w:szCs w:val="20"/>
              </w:rPr>
              <w:t>OCCU60</w:t>
            </w:r>
          </w:p>
        </w:tc>
        <w:tc>
          <w:tcPr>
            <w:tcW w:w="11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6CA2A84C" w14:textId="77777777" w:rsidR="004B0DA6" w:rsidRPr="004B0DA6" w:rsidRDefault="004B0DA6" w:rsidP="004B0DA6">
            <w:pPr>
              <w:spacing w:before="195" w:after="195" w:line="341" w:lineRule="atLeast"/>
              <w:jc w:val="left"/>
              <w:rPr>
                <w:rFonts w:eastAsia="Times New Roman" w:cs="Arial"/>
                <w:sz w:val="20"/>
                <w:szCs w:val="20"/>
              </w:rPr>
            </w:pPr>
            <w:r w:rsidRPr="004B0DA6">
              <w:rPr>
                <w:rFonts w:eastAsia="Times New Roman" w:cs="Arial"/>
                <w:sz w:val="20"/>
                <w:szCs w:val="20"/>
              </w:rPr>
              <w:t>3</w:t>
            </w:r>
          </w:p>
        </w:tc>
        <w:tc>
          <w:tcPr>
            <w:tcW w:w="11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371F5B68" w14:textId="77777777" w:rsidR="004B0DA6" w:rsidRPr="004B0DA6" w:rsidRDefault="004B0DA6" w:rsidP="004B0DA6">
            <w:pPr>
              <w:spacing w:before="195" w:after="195" w:line="341" w:lineRule="atLeast"/>
              <w:jc w:val="left"/>
              <w:rPr>
                <w:rFonts w:eastAsia="Times New Roman" w:cs="Arial"/>
                <w:sz w:val="20"/>
                <w:szCs w:val="20"/>
              </w:rPr>
            </w:pPr>
            <w:r w:rsidRPr="004B0DA6">
              <w:rPr>
                <w:rFonts w:eastAsia="Times New Roman" w:cs="Arial"/>
                <w:sz w:val="20"/>
                <w:szCs w:val="20"/>
              </w:rPr>
              <w:t>2</w:t>
            </w:r>
          </w:p>
        </w:tc>
      </w:tr>
      <w:tr w:rsidR="004B0DA6" w:rsidRPr="004B0DA6" w14:paraId="19ED10D9" w14:textId="77777777" w:rsidTr="004B0DA6">
        <w:tc>
          <w:tcPr>
            <w:tcW w:w="108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7D81854C" w14:textId="77777777" w:rsidR="004B0DA6" w:rsidRPr="004B0DA6" w:rsidRDefault="004B0DA6" w:rsidP="004B0DA6">
            <w:pPr>
              <w:spacing w:after="0" w:line="341" w:lineRule="atLeast"/>
              <w:jc w:val="left"/>
              <w:rPr>
                <w:rFonts w:eastAsia="Times New Roman" w:cs="Arial"/>
                <w:sz w:val="20"/>
                <w:szCs w:val="20"/>
              </w:rPr>
            </w:pPr>
            <w:r w:rsidRPr="004B0DA6">
              <w:rPr>
                <w:rFonts w:eastAsia="Times New Roman" w:cs="Arial"/>
                <w:sz w:val="20"/>
                <w:szCs w:val="20"/>
              </w:rPr>
              <w:t> </w:t>
            </w:r>
          </w:p>
        </w:tc>
        <w:tc>
          <w:tcPr>
            <w:tcW w:w="483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6CE3A094" w14:textId="77777777" w:rsidR="004B0DA6" w:rsidRPr="004B0DA6" w:rsidRDefault="004B0DA6" w:rsidP="004B0DA6">
            <w:pPr>
              <w:spacing w:before="195" w:after="195" w:line="341" w:lineRule="atLeast"/>
              <w:jc w:val="left"/>
              <w:rPr>
                <w:rFonts w:eastAsia="Times New Roman" w:cs="Arial"/>
                <w:sz w:val="20"/>
                <w:szCs w:val="20"/>
              </w:rPr>
            </w:pPr>
            <w:r w:rsidRPr="004B0DA6">
              <w:rPr>
                <w:rFonts w:eastAsia="Times New Roman" w:cs="Arial"/>
                <w:b/>
                <w:bCs/>
                <w:sz w:val="20"/>
                <w:szCs w:val="20"/>
              </w:rPr>
              <w:t>Hệ thống thông tin quản lý sức khỏe: </w:t>
            </w:r>
            <w:r w:rsidRPr="004B0DA6">
              <w:rPr>
                <w:rFonts w:eastAsia="Times New Roman" w:cs="Arial"/>
                <w:sz w:val="20"/>
                <w:szCs w:val="20"/>
              </w:rPr>
              <w:t>Môn học này cung cấp các kiến thức cơ bản về Hệ thống thông tin Y tế, các công cụ, phương pháp, số liệu và các nguồn thông tin giúp cho việc sử dụng thông tin hiệu quả cũng như hỗ trợ cho quá trình lập kế hoạch dựa trên bằng chứng. Đây là một môn học cần thiết trong chương trình cử nhân y tế công cộng, môn học sẽ giúp cho sinh viên có cái nhìn tổng quan về hệ thống thông tin y tế, tầm quan trọng của thông tin y tế cho việc ra quyết định và hoạch định chính sách trong hệ thống y tế.</w:t>
            </w:r>
          </w:p>
        </w:tc>
        <w:tc>
          <w:tcPr>
            <w:tcW w:w="126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73944439" w14:textId="77777777" w:rsidR="004B0DA6" w:rsidRPr="004B0DA6" w:rsidRDefault="004B0DA6" w:rsidP="004B0DA6">
            <w:pPr>
              <w:spacing w:before="195" w:after="195" w:line="341" w:lineRule="atLeast"/>
              <w:jc w:val="left"/>
              <w:rPr>
                <w:rFonts w:eastAsia="Times New Roman" w:cs="Arial"/>
                <w:sz w:val="20"/>
                <w:szCs w:val="20"/>
              </w:rPr>
            </w:pPr>
            <w:r w:rsidRPr="004B0DA6">
              <w:rPr>
                <w:rFonts w:eastAsia="Times New Roman" w:cs="Arial"/>
                <w:sz w:val="20"/>
                <w:szCs w:val="20"/>
              </w:rPr>
              <w:t>INFO60</w:t>
            </w:r>
          </w:p>
        </w:tc>
        <w:tc>
          <w:tcPr>
            <w:tcW w:w="11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1A0A45A8" w14:textId="77777777" w:rsidR="004B0DA6" w:rsidRPr="004B0DA6" w:rsidRDefault="004B0DA6" w:rsidP="004B0DA6">
            <w:pPr>
              <w:spacing w:before="195" w:after="195" w:line="341" w:lineRule="atLeast"/>
              <w:jc w:val="left"/>
              <w:rPr>
                <w:rFonts w:eastAsia="Times New Roman" w:cs="Arial"/>
                <w:sz w:val="20"/>
                <w:szCs w:val="20"/>
              </w:rPr>
            </w:pPr>
            <w:r w:rsidRPr="004B0DA6">
              <w:rPr>
                <w:rFonts w:eastAsia="Times New Roman" w:cs="Arial"/>
                <w:sz w:val="20"/>
                <w:szCs w:val="20"/>
              </w:rPr>
              <w:t>3</w:t>
            </w:r>
          </w:p>
        </w:tc>
        <w:tc>
          <w:tcPr>
            <w:tcW w:w="11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171EF6C1" w14:textId="77777777" w:rsidR="004B0DA6" w:rsidRPr="004B0DA6" w:rsidRDefault="004B0DA6" w:rsidP="004B0DA6">
            <w:pPr>
              <w:spacing w:before="195" w:after="195" w:line="341" w:lineRule="atLeast"/>
              <w:jc w:val="left"/>
              <w:rPr>
                <w:rFonts w:eastAsia="Times New Roman" w:cs="Arial"/>
                <w:sz w:val="20"/>
                <w:szCs w:val="20"/>
              </w:rPr>
            </w:pPr>
            <w:r w:rsidRPr="004B0DA6">
              <w:rPr>
                <w:rFonts w:eastAsia="Times New Roman" w:cs="Arial"/>
                <w:sz w:val="20"/>
                <w:szCs w:val="20"/>
              </w:rPr>
              <w:t>2</w:t>
            </w:r>
          </w:p>
        </w:tc>
      </w:tr>
      <w:tr w:rsidR="004B0DA6" w:rsidRPr="004B0DA6" w14:paraId="654A63C3" w14:textId="77777777" w:rsidTr="004B0DA6">
        <w:tc>
          <w:tcPr>
            <w:tcW w:w="108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36AC1A4B" w14:textId="77777777" w:rsidR="004B0DA6" w:rsidRPr="004B0DA6" w:rsidRDefault="004B0DA6" w:rsidP="004B0DA6">
            <w:pPr>
              <w:spacing w:after="0" w:line="341" w:lineRule="atLeast"/>
              <w:jc w:val="left"/>
              <w:rPr>
                <w:rFonts w:eastAsia="Times New Roman" w:cs="Arial"/>
                <w:sz w:val="20"/>
                <w:szCs w:val="20"/>
              </w:rPr>
            </w:pPr>
            <w:r w:rsidRPr="004B0DA6">
              <w:rPr>
                <w:rFonts w:eastAsia="Times New Roman" w:cs="Arial"/>
                <w:sz w:val="20"/>
                <w:szCs w:val="20"/>
              </w:rPr>
              <w:t> </w:t>
            </w:r>
          </w:p>
        </w:tc>
        <w:tc>
          <w:tcPr>
            <w:tcW w:w="483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03797156" w14:textId="77777777" w:rsidR="004B0DA6" w:rsidRPr="004B0DA6" w:rsidRDefault="004B0DA6" w:rsidP="004B0DA6">
            <w:pPr>
              <w:spacing w:before="195" w:after="195" w:line="341" w:lineRule="atLeast"/>
              <w:jc w:val="left"/>
              <w:rPr>
                <w:rFonts w:eastAsia="Times New Roman" w:cs="Arial"/>
                <w:sz w:val="20"/>
                <w:szCs w:val="20"/>
              </w:rPr>
            </w:pPr>
            <w:r w:rsidRPr="004B0DA6">
              <w:rPr>
                <w:rFonts w:eastAsia="Times New Roman" w:cs="Arial"/>
                <w:b/>
                <w:bCs/>
                <w:sz w:val="20"/>
                <w:szCs w:val="20"/>
              </w:rPr>
              <w:t>Truyền thông chính sách y tế: </w:t>
            </w:r>
            <w:r w:rsidRPr="004B0DA6">
              <w:rPr>
                <w:rFonts w:eastAsia="Times New Roman" w:cs="Arial"/>
                <w:sz w:val="20"/>
                <w:szCs w:val="20"/>
              </w:rPr>
              <w:t xml:space="preserve">Môn học này nhằm giúp sinh viên có những kiến thức và kỹ năng về truyền thông các kết quả nghiên cứu tới các bên liên </w:t>
            </w:r>
            <w:r w:rsidRPr="004B0DA6">
              <w:rPr>
                <w:rFonts w:eastAsia="Times New Roman" w:cs="Arial"/>
                <w:sz w:val="20"/>
                <w:szCs w:val="20"/>
              </w:rPr>
              <w:lastRenderedPageBreak/>
              <w:t>quan nhằm góp phần vào quá trình chính sách y tế dựa trên bằng chứng.</w:t>
            </w:r>
          </w:p>
        </w:tc>
        <w:tc>
          <w:tcPr>
            <w:tcW w:w="126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64FDABA9" w14:textId="77777777" w:rsidR="004B0DA6" w:rsidRPr="004B0DA6" w:rsidRDefault="004B0DA6" w:rsidP="004B0DA6">
            <w:pPr>
              <w:spacing w:before="195" w:after="195" w:line="341" w:lineRule="atLeast"/>
              <w:jc w:val="left"/>
              <w:rPr>
                <w:rFonts w:eastAsia="Times New Roman" w:cs="Arial"/>
                <w:sz w:val="20"/>
                <w:szCs w:val="20"/>
              </w:rPr>
            </w:pPr>
            <w:r w:rsidRPr="004B0DA6">
              <w:rPr>
                <w:rFonts w:eastAsia="Times New Roman" w:cs="Arial"/>
                <w:sz w:val="20"/>
                <w:szCs w:val="20"/>
              </w:rPr>
              <w:lastRenderedPageBreak/>
              <w:t>POCO60</w:t>
            </w:r>
          </w:p>
        </w:tc>
        <w:tc>
          <w:tcPr>
            <w:tcW w:w="11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72AF4DCE" w14:textId="77777777" w:rsidR="004B0DA6" w:rsidRPr="004B0DA6" w:rsidRDefault="004B0DA6" w:rsidP="004B0DA6">
            <w:pPr>
              <w:spacing w:before="195" w:after="195" w:line="341" w:lineRule="atLeast"/>
              <w:jc w:val="left"/>
              <w:rPr>
                <w:rFonts w:eastAsia="Times New Roman" w:cs="Arial"/>
                <w:sz w:val="20"/>
                <w:szCs w:val="20"/>
              </w:rPr>
            </w:pPr>
            <w:r w:rsidRPr="004B0DA6">
              <w:rPr>
                <w:rFonts w:eastAsia="Times New Roman" w:cs="Arial"/>
                <w:sz w:val="20"/>
                <w:szCs w:val="20"/>
              </w:rPr>
              <w:t>3</w:t>
            </w:r>
          </w:p>
        </w:tc>
        <w:tc>
          <w:tcPr>
            <w:tcW w:w="11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4A48C8C1" w14:textId="77777777" w:rsidR="004B0DA6" w:rsidRPr="004B0DA6" w:rsidRDefault="004B0DA6" w:rsidP="004B0DA6">
            <w:pPr>
              <w:spacing w:before="195" w:after="195" w:line="341" w:lineRule="atLeast"/>
              <w:jc w:val="left"/>
              <w:rPr>
                <w:rFonts w:eastAsia="Times New Roman" w:cs="Arial"/>
                <w:sz w:val="20"/>
                <w:szCs w:val="20"/>
              </w:rPr>
            </w:pPr>
            <w:r w:rsidRPr="004B0DA6">
              <w:rPr>
                <w:rFonts w:eastAsia="Times New Roman" w:cs="Arial"/>
                <w:sz w:val="20"/>
                <w:szCs w:val="20"/>
              </w:rPr>
              <w:t>2</w:t>
            </w:r>
          </w:p>
        </w:tc>
      </w:tr>
      <w:tr w:rsidR="004B0DA6" w:rsidRPr="004B0DA6" w14:paraId="39784045" w14:textId="77777777" w:rsidTr="004B0DA6">
        <w:tc>
          <w:tcPr>
            <w:tcW w:w="108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71E20CE6" w14:textId="77777777" w:rsidR="004B0DA6" w:rsidRPr="004B0DA6" w:rsidRDefault="004B0DA6" w:rsidP="004B0DA6">
            <w:pPr>
              <w:spacing w:after="0" w:line="341" w:lineRule="atLeast"/>
              <w:jc w:val="left"/>
              <w:rPr>
                <w:rFonts w:eastAsia="Times New Roman" w:cs="Arial"/>
                <w:sz w:val="20"/>
                <w:szCs w:val="20"/>
              </w:rPr>
            </w:pPr>
            <w:r w:rsidRPr="004B0DA6">
              <w:rPr>
                <w:rFonts w:eastAsia="Times New Roman" w:cs="Arial"/>
                <w:sz w:val="20"/>
                <w:szCs w:val="20"/>
              </w:rPr>
              <w:t> </w:t>
            </w:r>
          </w:p>
        </w:tc>
        <w:tc>
          <w:tcPr>
            <w:tcW w:w="483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0815C453" w14:textId="77777777" w:rsidR="004B0DA6" w:rsidRPr="004B0DA6" w:rsidRDefault="004B0DA6" w:rsidP="004B0DA6">
            <w:pPr>
              <w:spacing w:before="195" w:after="195" w:line="341" w:lineRule="atLeast"/>
              <w:jc w:val="left"/>
              <w:rPr>
                <w:rFonts w:eastAsia="Times New Roman" w:cs="Arial"/>
                <w:sz w:val="20"/>
                <w:szCs w:val="20"/>
              </w:rPr>
            </w:pPr>
            <w:r w:rsidRPr="004B0DA6">
              <w:rPr>
                <w:rFonts w:eastAsia="Times New Roman" w:cs="Arial"/>
                <w:b/>
                <w:bCs/>
                <w:sz w:val="20"/>
                <w:szCs w:val="20"/>
              </w:rPr>
              <w:t>Chính sách y tế: </w:t>
            </w:r>
            <w:r w:rsidRPr="004B0DA6">
              <w:rPr>
                <w:rFonts w:eastAsia="Times New Roman" w:cs="Arial"/>
                <w:sz w:val="20"/>
                <w:szCs w:val="20"/>
              </w:rPr>
              <w:t>Cung cấp một số nội dung cơ bản ứng dụng trong chính sách y tế. Phân tích vai trò của Chính phủ, các nhóm lợi ích, các tổ chức quốc tế và đối tác của y tế tư và công trong phát triển và triển khai chính sách y tế. Viết bản chính sách về một vấn đề sức khoẻ ưu tiên.</w:t>
            </w:r>
          </w:p>
        </w:tc>
        <w:tc>
          <w:tcPr>
            <w:tcW w:w="126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461965DD" w14:textId="77777777" w:rsidR="004B0DA6" w:rsidRPr="004B0DA6" w:rsidRDefault="004B0DA6" w:rsidP="004B0DA6">
            <w:pPr>
              <w:spacing w:before="195" w:after="195" w:line="341" w:lineRule="atLeast"/>
              <w:jc w:val="left"/>
              <w:rPr>
                <w:rFonts w:eastAsia="Times New Roman" w:cs="Arial"/>
                <w:sz w:val="20"/>
                <w:szCs w:val="20"/>
              </w:rPr>
            </w:pPr>
            <w:r w:rsidRPr="004B0DA6">
              <w:rPr>
                <w:rFonts w:eastAsia="Times New Roman" w:cs="Arial"/>
                <w:sz w:val="20"/>
                <w:szCs w:val="20"/>
              </w:rPr>
              <w:t>POLI60</w:t>
            </w:r>
          </w:p>
        </w:tc>
        <w:tc>
          <w:tcPr>
            <w:tcW w:w="11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5765B496" w14:textId="77777777" w:rsidR="004B0DA6" w:rsidRPr="004B0DA6" w:rsidRDefault="004B0DA6" w:rsidP="004B0DA6">
            <w:pPr>
              <w:spacing w:before="195" w:after="195" w:line="341" w:lineRule="atLeast"/>
              <w:jc w:val="left"/>
              <w:rPr>
                <w:rFonts w:eastAsia="Times New Roman" w:cs="Arial"/>
                <w:sz w:val="20"/>
                <w:szCs w:val="20"/>
              </w:rPr>
            </w:pPr>
            <w:r w:rsidRPr="004B0DA6">
              <w:rPr>
                <w:rFonts w:eastAsia="Times New Roman" w:cs="Arial"/>
                <w:sz w:val="20"/>
                <w:szCs w:val="20"/>
              </w:rPr>
              <w:t>3</w:t>
            </w:r>
          </w:p>
        </w:tc>
        <w:tc>
          <w:tcPr>
            <w:tcW w:w="11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73CDCE82" w14:textId="77777777" w:rsidR="004B0DA6" w:rsidRPr="004B0DA6" w:rsidRDefault="004B0DA6" w:rsidP="004B0DA6">
            <w:pPr>
              <w:spacing w:before="195" w:after="195" w:line="341" w:lineRule="atLeast"/>
              <w:jc w:val="left"/>
              <w:rPr>
                <w:rFonts w:eastAsia="Times New Roman" w:cs="Arial"/>
                <w:sz w:val="20"/>
                <w:szCs w:val="20"/>
              </w:rPr>
            </w:pPr>
            <w:r w:rsidRPr="004B0DA6">
              <w:rPr>
                <w:rFonts w:eastAsia="Times New Roman" w:cs="Arial"/>
                <w:sz w:val="20"/>
                <w:szCs w:val="20"/>
              </w:rPr>
              <w:t>2</w:t>
            </w:r>
          </w:p>
        </w:tc>
      </w:tr>
      <w:tr w:rsidR="004B0DA6" w:rsidRPr="004B0DA6" w14:paraId="781EFE6D" w14:textId="77777777" w:rsidTr="004B0DA6">
        <w:tc>
          <w:tcPr>
            <w:tcW w:w="108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55467866" w14:textId="77777777" w:rsidR="004B0DA6" w:rsidRPr="004B0DA6" w:rsidRDefault="004B0DA6" w:rsidP="004B0DA6">
            <w:pPr>
              <w:spacing w:after="0" w:line="341" w:lineRule="atLeast"/>
              <w:jc w:val="left"/>
              <w:rPr>
                <w:rFonts w:eastAsia="Times New Roman" w:cs="Arial"/>
                <w:sz w:val="20"/>
                <w:szCs w:val="20"/>
              </w:rPr>
            </w:pPr>
            <w:r w:rsidRPr="004B0DA6">
              <w:rPr>
                <w:rFonts w:eastAsia="Times New Roman" w:cs="Arial"/>
                <w:sz w:val="20"/>
                <w:szCs w:val="20"/>
              </w:rPr>
              <w:t> </w:t>
            </w:r>
          </w:p>
        </w:tc>
        <w:tc>
          <w:tcPr>
            <w:tcW w:w="483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0B85B906" w14:textId="77777777" w:rsidR="004B0DA6" w:rsidRPr="004B0DA6" w:rsidRDefault="004B0DA6" w:rsidP="004B0DA6">
            <w:pPr>
              <w:spacing w:before="195" w:after="195" w:line="341" w:lineRule="atLeast"/>
              <w:jc w:val="left"/>
              <w:rPr>
                <w:rFonts w:eastAsia="Times New Roman" w:cs="Arial"/>
                <w:sz w:val="20"/>
                <w:szCs w:val="20"/>
              </w:rPr>
            </w:pPr>
            <w:r w:rsidRPr="004B0DA6">
              <w:rPr>
                <w:rFonts w:eastAsia="Times New Roman" w:cs="Arial"/>
                <w:b/>
                <w:bCs/>
                <w:sz w:val="20"/>
                <w:szCs w:val="20"/>
              </w:rPr>
              <w:t>Kinh tế y tế: </w:t>
            </w:r>
            <w:r w:rsidRPr="004B0DA6">
              <w:rPr>
                <w:rFonts w:eastAsia="Times New Roman" w:cs="Arial"/>
                <w:sz w:val="20"/>
                <w:szCs w:val="20"/>
              </w:rPr>
              <w:t>Môn học này nhằm giải thích một số khái niệm cơ bản trong kinh tế, sử dụng đánh giá kinh tế trong giải quyể các vấn đề y tế; mô tả các khía cạnh khác nhau của kinh tế trong kế hoạch y tế.</w:t>
            </w:r>
          </w:p>
        </w:tc>
        <w:tc>
          <w:tcPr>
            <w:tcW w:w="126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2417D819" w14:textId="77777777" w:rsidR="004B0DA6" w:rsidRPr="004B0DA6" w:rsidRDefault="004B0DA6" w:rsidP="004B0DA6">
            <w:pPr>
              <w:spacing w:before="195" w:after="195" w:line="341" w:lineRule="atLeast"/>
              <w:jc w:val="left"/>
              <w:rPr>
                <w:rFonts w:eastAsia="Times New Roman" w:cs="Arial"/>
                <w:sz w:val="20"/>
                <w:szCs w:val="20"/>
              </w:rPr>
            </w:pPr>
            <w:r w:rsidRPr="004B0DA6">
              <w:rPr>
                <w:rFonts w:eastAsia="Times New Roman" w:cs="Arial"/>
                <w:sz w:val="20"/>
                <w:szCs w:val="20"/>
              </w:rPr>
              <w:t>ECON60</w:t>
            </w:r>
          </w:p>
        </w:tc>
        <w:tc>
          <w:tcPr>
            <w:tcW w:w="11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41CA0469" w14:textId="77777777" w:rsidR="004B0DA6" w:rsidRPr="004B0DA6" w:rsidRDefault="004B0DA6" w:rsidP="004B0DA6">
            <w:pPr>
              <w:spacing w:before="195" w:after="195" w:line="341" w:lineRule="atLeast"/>
              <w:jc w:val="left"/>
              <w:rPr>
                <w:rFonts w:eastAsia="Times New Roman" w:cs="Arial"/>
                <w:sz w:val="20"/>
                <w:szCs w:val="20"/>
              </w:rPr>
            </w:pPr>
            <w:r w:rsidRPr="004B0DA6">
              <w:rPr>
                <w:rFonts w:eastAsia="Times New Roman" w:cs="Arial"/>
                <w:sz w:val="20"/>
                <w:szCs w:val="20"/>
              </w:rPr>
              <w:t>3</w:t>
            </w:r>
          </w:p>
        </w:tc>
        <w:tc>
          <w:tcPr>
            <w:tcW w:w="11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7E17F500" w14:textId="77777777" w:rsidR="004B0DA6" w:rsidRPr="004B0DA6" w:rsidRDefault="004B0DA6" w:rsidP="004B0DA6">
            <w:pPr>
              <w:spacing w:before="195" w:after="195" w:line="341" w:lineRule="atLeast"/>
              <w:jc w:val="left"/>
              <w:rPr>
                <w:rFonts w:eastAsia="Times New Roman" w:cs="Arial"/>
                <w:sz w:val="20"/>
                <w:szCs w:val="20"/>
              </w:rPr>
            </w:pPr>
            <w:r w:rsidRPr="004B0DA6">
              <w:rPr>
                <w:rFonts w:eastAsia="Times New Roman" w:cs="Arial"/>
                <w:sz w:val="20"/>
                <w:szCs w:val="20"/>
              </w:rPr>
              <w:t>2</w:t>
            </w:r>
          </w:p>
        </w:tc>
      </w:tr>
      <w:tr w:rsidR="004B0DA6" w:rsidRPr="004B0DA6" w14:paraId="7545FDCA" w14:textId="77777777" w:rsidTr="004B0DA6">
        <w:tc>
          <w:tcPr>
            <w:tcW w:w="108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58139E7F" w14:textId="77777777" w:rsidR="004B0DA6" w:rsidRPr="004B0DA6" w:rsidRDefault="004B0DA6" w:rsidP="004B0DA6">
            <w:pPr>
              <w:spacing w:after="0" w:line="341" w:lineRule="atLeast"/>
              <w:jc w:val="left"/>
              <w:rPr>
                <w:rFonts w:eastAsia="Times New Roman" w:cs="Arial"/>
                <w:sz w:val="20"/>
                <w:szCs w:val="20"/>
              </w:rPr>
            </w:pPr>
            <w:r w:rsidRPr="004B0DA6">
              <w:rPr>
                <w:rFonts w:eastAsia="Times New Roman" w:cs="Arial"/>
                <w:sz w:val="20"/>
                <w:szCs w:val="20"/>
              </w:rPr>
              <w:t> </w:t>
            </w:r>
          </w:p>
        </w:tc>
        <w:tc>
          <w:tcPr>
            <w:tcW w:w="483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03B45491" w14:textId="77777777" w:rsidR="004B0DA6" w:rsidRPr="004B0DA6" w:rsidRDefault="004B0DA6" w:rsidP="004B0DA6">
            <w:pPr>
              <w:spacing w:before="195" w:after="195" w:line="341" w:lineRule="atLeast"/>
              <w:jc w:val="left"/>
              <w:rPr>
                <w:rFonts w:eastAsia="Times New Roman" w:cs="Arial"/>
                <w:sz w:val="20"/>
                <w:szCs w:val="20"/>
              </w:rPr>
            </w:pPr>
            <w:r w:rsidRPr="004B0DA6">
              <w:rPr>
                <w:rFonts w:eastAsia="Times New Roman" w:cs="Arial"/>
                <w:b/>
                <w:bCs/>
                <w:sz w:val="20"/>
                <w:szCs w:val="20"/>
              </w:rPr>
              <w:t>Phòng chống chấn thương: </w:t>
            </w:r>
            <w:r w:rsidRPr="004B0DA6">
              <w:rPr>
                <w:rFonts w:eastAsia="Times New Roman" w:cs="Arial"/>
                <w:sz w:val="20"/>
                <w:szCs w:val="20"/>
              </w:rPr>
              <w:t>Môn học</w:t>
            </w:r>
            <w:r w:rsidRPr="004B0DA6">
              <w:rPr>
                <w:rFonts w:eastAsia="Times New Roman" w:cs="Arial"/>
                <w:b/>
                <w:bCs/>
                <w:sz w:val="20"/>
                <w:szCs w:val="20"/>
              </w:rPr>
              <w:t> c</w:t>
            </w:r>
            <w:r w:rsidRPr="004B0DA6">
              <w:rPr>
                <w:rFonts w:eastAsia="Times New Roman" w:cs="Arial"/>
                <w:sz w:val="20"/>
                <w:szCs w:val="20"/>
              </w:rPr>
              <w:t>ung cấp cho các sinh viên các kiến thức, kỹ năng rất cần thiết cho các hoạt động phòng chống chấn thương. Môn học này sẽ cung cấp các kiến thức cơ bản về dịch tễ học chấn thương, các phương pháp nghiên cứu, đánh giá chấn thương cũng như các phương pháp xây dựng chiến lược, kế hoạch phòng chống chấn thương. Môn học được thiết kế dựa trên các kiến thức cập nhật trên thế giới lồng ghép với các số liệu, hoạt động thực tế. Phương pháp giảng dạy chủ động kết hợp lý thuyết, thực hành và các bài tập tình huống thực tế ở Việt Nam.</w:t>
            </w:r>
          </w:p>
        </w:tc>
        <w:tc>
          <w:tcPr>
            <w:tcW w:w="126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381CFDC4" w14:textId="77777777" w:rsidR="004B0DA6" w:rsidRPr="004B0DA6" w:rsidRDefault="004B0DA6" w:rsidP="004B0DA6">
            <w:pPr>
              <w:spacing w:before="195" w:after="195" w:line="341" w:lineRule="atLeast"/>
              <w:jc w:val="left"/>
              <w:rPr>
                <w:rFonts w:eastAsia="Times New Roman" w:cs="Arial"/>
                <w:sz w:val="20"/>
                <w:szCs w:val="20"/>
              </w:rPr>
            </w:pPr>
            <w:r w:rsidRPr="004B0DA6">
              <w:rPr>
                <w:rFonts w:eastAsia="Times New Roman" w:cs="Arial"/>
                <w:sz w:val="20"/>
                <w:szCs w:val="20"/>
              </w:rPr>
              <w:t>INJU60</w:t>
            </w:r>
          </w:p>
        </w:tc>
        <w:tc>
          <w:tcPr>
            <w:tcW w:w="11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4B401FCB" w14:textId="77777777" w:rsidR="004B0DA6" w:rsidRPr="004B0DA6" w:rsidRDefault="004B0DA6" w:rsidP="004B0DA6">
            <w:pPr>
              <w:spacing w:before="195" w:after="195" w:line="341" w:lineRule="atLeast"/>
              <w:jc w:val="left"/>
              <w:rPr>
                <w:rFonts w:eastAsia="Times New Roman" w:cs="Arial"/>
                <w:sz w:val="20"/>
                <w:szCs w:val="20"/>
              </w:rPr>
            </w:pPr>
            <w:r w:rsidRPr="004B0DA6">
              <w:rPr>
                <w:rFonts w:eastAsia="Times New Roman" w:cs="Arial"/>
                <w:sz w:val="20"/>
                <w:szCs w:val="20"/>
              </w:rPr>
              <w:t>3</w:t>
            </w:r>
          </w:p>
        </w:tc>
        <w:tc>
          <w:tcPr>
            <w:tcW w:w="11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7610958B" w14:textId="77777777" w:rsidR="004B0DA6" w:rsidRPr="004B0DA6" w:rsidRDefault="004B0DA6" w:rsidP="004B0DA6">
            <w:pPr>
              <w:spacing w:before="195" w:after="195" w:line="341" w:lineRule="atLeast"/>
              <w:jc w:val="left"/>
              <w:rPr>
                <w:rFonts w:eastAsia="Times New Roman" w:cs="Arial"/>
                <w:sz w:val="20"/>
                <w:szCs w:val="20"/>
              </w:rPr>
            </w:pPr>
            <w:r w:rsidRPr="004B0DA6">
              <w:rPr>
                <w:rFonts w:eastAsia="Times New Roman" w:cs="Arial"/>
                <w:sz w:val="20"/>
                <w:szCs w:val="20"/>
              </w:rPr>
              <w:t>2</w:t>
            </w:r>
          </w:p>
        </w:tc>
      </w:tr>
      <w:tr w:rsidR="004B0DA6" w:rsidRPr="004B0DA6" w14:paraId="7D10AD2E" w14:textId="77777777" w:rsidTr="004B0DA6">
        <w:tc>
          <w:tcPr>
            <w:tcW w:w="108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192617CF" w14:textId="77777777" w:rsidR="004B0DA6" w:rsidRPr="004B0DA6" w:rsidRDefault="004B0DA6" w:rsidP="004B0DA6">
            <w:pPr>
              <w:spacing w:after="0" w:line="341" w:lineRule="atLeast"/>
              <w:jc w:val="left"/>
              <w:rPr>
                <w:rFonts w:eastAsia="Times New Roman" w:cs="Arial"/>
                <w:sz w:val="20"/>
                <w:szCs w:val="20"/>
              </w:rPr>
            </w:pPr>
            <w:r w:rsidRPr="004B0DA6">
              <w:rPr>
                <w:rFonts w:eastAsia="Times New Roman" w:cs="Arial"/>
                <w:sz w:val="20"/>
                <w:szCs w:val="20"/>
              </w:rPr>
              <w:t> </w:t>
            </w:r>
          </w:p>
        </w:tc>
        <w:tc>
          <w:tcPr>
            <w:tcW w:w="483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656C298D" w14:textId="77777777" w:rsidR="004B0DA6" w:rsidRPr="004B0DA6" w:rsidRDefault="004B0DA6" w:rsidP="004B0DA6">
            <w:pPr>
              <w:spacing w:before="195" w:after="195" w:line="341" w:lineRule="atLeast"/>
              <w:jc w:val="left"/>
              <w:rPr>
                <w:rFonts w:eastAsia="Times New Roman" w:cs="Arial"/>
                <w:sz w:val="20"/>
                <w:szCs w:val="20"/>
              </w:rPr>
            </w:pPr>
            <w:r w:rsidRPr="004B0DA6">
              <w:rPr>
                <w:rFonts w:eastAsia="Times New Roman" w:cs="Arial"/>
                <w:b/>
                <w:bCs/>
                <w:sz w:val="20"/>
                <w:szCs w:val="20"/>
              </w:rPr>
              <w:t>Phòng chống HIV/AIDS: </w:t>
            </w:r>
            <w:r w:rsidRPr="004B0DA6">
              <w:rPr>
                <w:rFonts w:eastAsia="Times New Roman" w:cs="Arial"/>
                <w:sz w:val="20"/>
                <w:szCs w:val="20"/>
              </w:rPr>
              <w:t>Môn học giúp sinh viên trình bày được những nét khái quát về dịch tễ học dịch HIV/AIDS, mô tả được hệ thống tổ chức về phòng chống và kiểm soát HIV/AIDS tại Việt Nam và trình bày được kế hoạch chiến lược và các phương pháp triển khai các hoạt động can thiệp chính trong chương trình phòng chống HIV/AIDS tại Việt Nam.</w:t>
            </w:r>
          </w:p>
        </w:tc>
        <w:tc>
          <w:tcPr>
            <w:tcW w:w="126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0182FFC3" w14:textId="77777777" w:rsidR="004B0DA6" w:rsidRPr="004B0DA6" w:rsidRDefault="004B0DA6" w:rsidP="004B0DA6">
            <w:pPr>
              <w:spacing w:before="195" w:after="195" w:line="341" w:lineRule="atLeast"/>
              <w:jc w:val="left"/>
              <w:rPr>
                <w:rFonts w:eastAsia="Times New Roman" w:cs="Arial"/>
                <w:sz w:val="20"/>
                <w:szCs w:val="20"/>
              </w:rPr>
            </w:pPr>
            <w:r w:rsidRPr="004B0DA6">
              <w:rPr>
                <w:rFonts w:eastAsia="Times New Roman" w:cs="Arial"/>
                <w:sz w:val="20"/>
                <w:szCs w:val="20"/>
              </w:rPr>
              <w:t>HIVA60</w:t>
            </w:r>
          </w:p>
        </w:tc>
        <w:tc>
          <w:tcPr>
            <w:tcW w:w="11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199A80C8" w14:textId="77777777" w:rsidR="004B0DA6" w:rsidRPr="004B0DA6" w:rsidRDefault="004B0DA6" w:rsidP="004B0DA6">
            <w:pPr>
              <w:spacing w:before="195" w:after="195" w:line="341" w:lineRule="atLeast"/>
              <w:jc w:val="left"/>
              <w:rPr>
                <w:rFonts w:eastAsia="Times New Roman" w:cs="Arial"/>
                <w:sz w:val="20"/>
                <w:szCs w:val="20"/>
              </w:rPr>
            </w:pPr>
            <w:r w:rsidRPr="004B0DA6">
              <w:rPr>
                <w:rFonts w:eastAsia="Times New Roman" w:cs="Arial"/>
                <w:sz w:val="20"/>
                <w:szCs w:val="20"/>
              </w:rPr>
              <w:t>3</w:t>
            </w:r>
          </w:p>
        </w:tc>
        <w:tc>
          <w:tcPr>
            <w:tcW w:w="11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574B4130" w14:textId="77777777" w:rsidR="004B0DA6" w:rsidRPr="004B0DA6" w:rsidRDefault="004B0DA6" w:rsidP="004B0DA6">
            <w:pPr>
              <w:spacing w:before="195" w:after="195" w:line="341" w:lineRule="atLeast"/>
              <w:jc w:val="left"/>
              <w:rPr>
                <w:rFonts w:eastAsia="Times New Roman" w:cs="Arial"/>
                <w:sz w:val="20"/>
                <w:szCs w:val="20"/>
              </w:rPr>
            </w:pPr>
            <w:r w:rsidRPr="004B0DA6">
              <w:rPr>
                <w:rFonts w:eastAsia="Times New Roman" w:cs="Arial"/>
                <w:sz w:val="20"/>
                <w:szCs w:val="20"/>
              </w:rPr>
              <w:t>2</w:t>
            </w:r>
          </w:p>
        </w:tc>
      </w:tr>
      <w:tr w:rsidR="004B0DA6" w:rsidRPr="004B0DA6" w14:paraId="77E0F544" w14:textId="77777777" w:rsidTr="004B0DA6">
        <w:tc>
          <w:tcPr>
            <w:tcW w:w="108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03D0C509" w14:textId="77777777" w:rsidR="004B0DA6" w:rsidRPr="004B0DA6" w:rsidRDefault="004B0DA6" w:rsidP="004B0DA6">
            <w:pPr>
              <w:spacing w:after="0" w:line="341" w:lineRule="atLeast"/>
              <w:jc w:val="left"/>
              <w:rPr>
                <w:rFonts w:eastAsia="Times New Roman" w:cs="Arial"/>
                <w:sz w:val="20"/>
                <w:szCs w:val="20"/>
              </w:rPr>
            </w:pPr>
            <w:r w:rsidRPr="004B0DA6">
              <w:rPr>
                <w:rFonts w:eastAsia="Times New Roman" w:cs="Arial"/>
                <w:sz w:val="20"/>
                <w:szCs w:val="20"/>
              </w:rPr>
              <w:lastRenderedPageBreak/>
              <w:t> </w:t>
            </w:r>
          </w:p>
        </w:tc>
        <w:tc>
          <w:tcPr>
            <w:tcW w:w="483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7B239F8A" w14:textId="77777777" w:rsidR="004B0DA6" w:rsidRPr="004B0DA6" w:rsidRDefault="004B0DA6" w:rsidP="004B0DA6">
            <w:pPr>
              <w:spacing w:before="195" w:after="195" w:line="341" w:lineRule="atLeast"/>
              <w:jc w:val="left"/>
              <w:rPr>
                <w:rFonts w:eastAsia="Times New Roman" w:cs="Arial"/>
                <w:sz w:val="20"/>
                <w:szCs w:val="20"/>
              </w:rPr>
            </w:pPr>
            <w:r w:rsidRPr="004B0DA6">
              <w:rPr>
                <w:rFonts w:eastAsia="Times New Roman" w:cs="Arial"/>
                <w:b/>
                <w:bCs/>
                <w:sz w:val="20"/>
                <w:szCs w:val="20"/>
              </w:rPr>
              <w:t>Tiếp thị xã hội: </w:t>
            </w:r>
            <w:r w:rsidRPr="004B0DA6">
              <w:rPr>
                <w:rFonts w:eastAsia="Times New Roman" w:cs="Arial"/>
                <w:sz w:val="20"/>
                <w:szCs w:val="20"/>
              </w:rPr>
              <w:t>Giới thiệu về tiếp thị xã hội; Nghiên cứu ban đầu làm cơ sở thực hiện chương trình tiếp thị; Hỗn hợp tiếp thị xã hội và Lập kế hoạch và triển khai chương trình tiếp thị. Môn học sẽ được tiến hành theo phương pháp dạy học tích cực với hoạt động thuyết trình của giảng viên lồng ghép thích hợp các hoạt động của sinh viên như: thảo luận chung, thảo luận nhóm dựa vào tình huống, làm bài tập theo nhóm (xuyên suốt quá trình học), trình bày theo nhóm sản phẩm tiếp thị và chương trình xúc tiến tiếp thị xã hội (hoạt động theo nhóm tại lớp và tự nghiên cứu chiếm hơn 50% thời lượng môn học).</w:t>
            </w:r>
          </w:p>
        </w:tc>
        <w:tc>
          <w:tcPr>
            <w:tcW w:w="126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20AC76F5" w14:textId="77777777" w:rsidR="004B0DA6" w:rsidRPr="004B0DA6" w:rsidRDefault="004B0DA6" w:rsidP="004B0DA6">
            <w:pPr>
              <w:spacing w:before="195" w:after="195" w:line="341" w:lineRule="atLeast"/>
              <w:jc w:val="left"/>
              <w:rPr>
                <w:rFonts w:eastAsia="Times New Roman" w:cs="Arial"/>
                <w:sz w:val="20"/>
                <w:szCs w:val="20"/>
              </w:rPr>
            </w:pPr>
            <w:r w:rsidRPr="004B0DA6">
              <w:rPr>
                <w:rFonts w:eastAsia="Times New Roman" w:cs="Arial"/>
                <w:sz w:val="20"/>
                <w:szCs w:val="20"/>
              </w:rPr>
              <w:t>MARK60</w:t>
            </w:r>
          </w:p>
        </w:tc>
        <w:tc>
          <w:tcPr>
            <w:tcW w:w="11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135C585E" w14:textId="77777777" w:rsidR="004B0DA6" w:rsidRPr="004B0DA6" w:rsidRDefault="004B0DA6" w:rsidP="004B0DA6">
            <w:pPr>
              <w:spacing w:before="195" w:after="195" w:line="341" w:lineRule="atLeast"/>
              <w:jc w:val="left"/>
              <w:rPr>
                <w:rFonts w:eastAsia="Times New Roman" w:cs="Arial"/>
                <w:sz w:val="20"/>
                <w:szCs w:val="20"/>
              </w:rPr>
            </w:pPr>
            <w:r w:rsidRPr="004B0DA6">
              <w:rPr>
                <w:rFonts w:eastAsia="Times New Roman" w:cs="Arial"/>
                <w:sz w:val="20"/>
                <w:szCs w:val="20"/>
              </w:rPr>
              <w:t>3</w:t>
            </w:r>
          </w:p>
        </w:tc>
        <w:tc>
          <w:tcPr>
            <w:tcW w:w="11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58B6CCF0" w14:textId="77777777" w:rsidR="004B0DA6" w:rsidRPr="004B0DA6" w:rsidRDefault="004B0DA6" w:rsidP="004B0DA6">
            <w:pPr>
              <w:spacing w:before="195" w:after="195" w:line="341" w:lineRule="atLeast"/>
              <w:jc w:val="left"/>
              <w:rPr>
                <w:rFonts w:eastAsia="Times New Roman" w:cs="Arial"/>
                <w:sz w:val="20"/>
                <w:szCs w:val="20"/>
              </w:rPr>
            </w:pPr>
            <w:r w:rsidRPr="004B0DA6">
              <w:rPr>
                <w:rFonts w:eastAsia="Times New Roman" w:cs="Arial"/>
                <w:sz w:val="20"/>
                <w:szCs w:val="20"/>
              </w:rPr>
              <w:t>2</w:t>
            </w:r>
          </w:p>
        </w:tc>
      </w:tr>
      <w:tr w:rsidR="004B0DA6" w:rsidRPr="004B0DA6" w14:paraId="3CED85EC" w14:textId="77777777" w:rsidTr="004B0DA6">
        <w:tc>
          <w:tcPr>
            <w:tcW w:w="108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0C2E28FE" w14:textId="77777777" w:rsidR="004B0DA6" w:rsidRPr="004B0DA6" w:rsidRDefault="004B0DA6" w:rsidP="004B0DA6">
            <w:pPr>
              <w:spacing w:after="0" w:line="341" w:lineRule="atLeast"/>
              <w:jc w:val="left"/>
              <w:rPr>
                <w:rFonts w:eastAsia="Times New Roman" w:cs="Arial"/>
                <w:sz w:val="20"/>
                <w:szCs w:val="20"/>
              </w:rPr>
            </w:pPr>
            <w:r w:rsidRPr="004B0DA6">
              <w:rPr>
                <w:rFonts w:eastAsia="Times New Roman" w:cs="Arial"/>
                <w:sz w:val="20"/>
                <w:szCs w:val="20"/>
              </w:rPr>
              <w:t> </w:t>
            </w:r>
          </w:p>
        </w:tc>
        <w:tc>
          <w:tcPr>
            <w:tcW w:w="483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61E75257" w14:textId="77777777" w:rsidR="004B0DA6" w:rsidRPr="004B0DA6" w:rsidRDefault="004B0DA6" w:rsidP="004B0DA6">
            <w:pPr>
              <w:spacing w:before="195" w:after="195" w:line="341" w:lineRule="atLeast"/>
              <w:jc w:val="left"/>
              <w:rPr>
                <w:rFonts w:eastAsia="Times New Roman" w:cs="Arial"/>
                <w:sz w:val="20"/>
                <w:szCs w:val="20"/>
              </w:rPr>
            </w:pPr>
            <w:r w:rsidRPr="004B0DA6">
              <w:rPr>
                <w:rFonts w:eastAsia="Times New Roman" w:cs="Arial"/>
                <w:b/>
                <w:bCs/>
                <w:sz w:val="20"/>
                <w:szCs w:val="20"/>
              </w:rPr>
              <w:t>Quản lý y tế công cộng trong thảm họa</w:t>
            </w:r>
            <w:r w:rsidRPr="004B0DA6">
              <w:rPr>
                <w:rFonts w:eastAsia="Times New Roman" w:cs="Arial"/>
                <w:sz w:val="20"/>
                <w:szCs w:val="20"/>
              </w:rPr>
              <w:t>: Môn học sẽ cung cấp những kiến thức cơ bản về quản lý thảm họa nhằm nâng cao năng lực quản lý thảm họa của cán bộ y tế, góp phần giảm thiểu tác hại do thảm họa gây ra, bảo vệ sức khỏe của cộng đồng bị ảnh hưởng của thảm họa và của nhân dân nói chung.</w:t>
            </w:r>
          </w:p>
        </w:tc>
        <w:tc>
          <w:tcPr>
            <w:tcW w:w="126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024ECB0C" w14:textId="77777777" w:rsidR="004B0DA6" w:rsidRPr="004B0DA6" w:rsidRDefault="004B0DA6" w:rsidP="004B0DA6">
            <w:pPr>
              <w:spacing w:before="195" w:after="195" w:line="341" w:lineRule="atLeast"/>
              <w:jc w:val="left"/>
              <w:rPr>
                <w:rFonts w:eastAsia="Times New Roman" w:cs="Arial"/>
                <w:sz w:val="20"/>
                <w:szCs w:val="20"/>
              </w:rPr>
            </w:pPr>
            <w:r w:rsidRPr="004B0DA6">
              <w:rPr>
                <w:rFonts w:eastAsia="Times New Roman" w:cs="Arial"/>
                <w:sz w:val="20"/>
                <w:szCs w:val="20"/>
              </w:rPr>
              <w:t>EMER60</w:t>
            </w:r>
          </w:p>
        </w:tc>
        <w:tc>
          <w:tcPr>
            <w:tcW w:w="11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23D02D01" w14:textId="77777777" w:rsidR="004B0DA6" w:rsidRPr="004B0DA6" w:rsidRDefault="004B0DA6" w:rsidP="004B0DA6">
            <w:pPr>
              <w:spacing w:before="195" w:after="195" w:line="341" w:lineRule="atLeast"/>
              <w:jc w:val="left"/>
              <w:rPr>
                <w:rFonts w:eastAsia="Times New Roman" w:cs="Arial"/>
                <w:sz w:val="20"/>
                <w:szCs w:val="20"/>
              </w:rPr>
            </w:pPr>
            <w:r w:rsidRPr="004B0DA6">
              <w:rPr>
                <w:rFonts w:eastAsia="Times New Roman" w:cs="Arial"/>
                <w:sz w:val="20"/>
                <w:szCs w:val="20"/>
              </w:rPr>
              <w:t>3</w:t>
            </w:r>
          </w:p>
        </w:tc>
        <w:tc>
          <w:tcPr>
            <w:tcW w:w="11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045B4833" w14:textId="77777777" w:rsidR="004B0DA6" w:rsidRPr="004B0DA6" w:rsidRDefault="004B0DA6" w:rsidP="004B0DA6">
            <w:pPr>
              <w:spacing w:before="195" w:after="195" w:line="341" w:lineRule="atLeast"/>
              <w:jc w:val="left"/>
              <w:rPr>
                <w:rFonts w:eastAsia="Times New Roman" w:cs="Arial"/>
                <w:sz w:val="20"/>
                <w:szCs w:val="20"/>
              </w:rPr>
            </w:pPr>
            <w:r w:rsidRPr="004B0DA6">
              <w:rPr>
                <w:rFonts w:eastAsia="Times New Roman" w:cs="Arial"/>
                <w:sz w:val="20"/>
                <w:szCs w:val="20"/>
              </w:rPr>
              <w:t>2</w:t>
            </w:r>
          </w:p>
        </w:tc>
      </w:tr>
      <w:tr w:rsidR="004B0DA6" w:rsidRPr="004B0DA6" w14:paraId="5EF1A48B" w14:textId="77777777" w:rsidTr="004B0DA6">
        <w:tc>
          <w:tcPr>
            <w:tcW w:w="108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7F378DD1" w14:textId="77777777" w:rsidR="004B0DA6" w:rsidRPr="004B0DA6" w:rsidRDefault="004B0DA6" w:rsidP="004B0DA6">
            <w:pPr>
              <w:spacing w:before="195" w:after="195" w:line="341" w:lineRule="atLeast"/>
              <w:jc w:val="left"/>
              <w:rPr>
                <w:rFonts w:eastAsia="Times New Roman" w:cs="Arial"/>
                <w:sz w:val="20"/>
                <w:szCs w:val="20"/>
              </w:rPr>
            </w:pPr>
            <w:r w:rsidRPr="004B0DA6">
              <w:rPr>
                <w:rFonts w:eastAsia="Times New Roman" w:cs="Arial"/>
                <w:sz w:val="20"/>
                <w:szCs w:val="20"/>
              </w:rPr>
              <w:t>III</w:t>
            </w:r>
          </w:p>
        </w:tc>
        <w:tc>
          <w:tcPr>
            <w:tcW w:w="483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11487806" w14:textId="77777777" w:rsidR="004B0DA6" w:rsidRPr="004B0DA6" w:rsidRDefault="004B0DA6" w:rsidP="004B0DA6">
            <w:pPr>
              <w:spacing w:before="195" w:after="195" w:line="341" w:lineRule="atLeast"/>
              <w:jc w:val="left"/>
              <w:rPr>
                <w:rFonts w:eastAsia="Times New Roman" w:cs="Arial"/>
                <w:sz w:val="20"/>
                <w:szCs w:val="20"/>
              </w:rPr>
            </w:pPr>
            <w:r w:rsidRPr="004B0DA6">
              <w:rPr>
                <w:rFonts w:eastAsia="Times New Roman" w:cs="Arial"/>
                <w:b/>
                <w:bCs/>
                <w:sz w:val="20"/>
                <w:szCs w:val="20"/>
              </w:rPr>
              <w:t>Tốt nghiệp</w:t>
            </w:r>
          </w:p>
        </w:tc>
        <w:tc>
          <w:tcPr>
            <w:tcW w:w="126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243143A4" w14:textId="77777777" w:rsidR="004B0DA6" w:rsidRPr="004B0DA6" w:rsidRDefault="004B0DA6" w:rsidP="004B0DA6">
            <w:pPr>
              <w:spacing w:after="0" w:line="341" w:lineRule="atLeast"/>
              <w:jc w:val="left"/>
              <w:rPr>
                <w:rFonts w:eastAsia="Times New Roman" w:cs="Arial"/>
                <w:sz w:val="20"/>
                <w:szCs w:val="20"/>
              </w:rPr>
            </w:pPr>
            <w:r w:rsidRPr="004B0DA6">
              <w:rPr>
                <w:rFonts w:eastAsia="Times New Roman" w:cs="Arial"/>
                <w:sz w:val="20"/>
                <w:szCs w:val="20"/>
              </w:rPr>
              <w:t> </w:t>
            </w:r>
          </w:p>
        </w:tc>
        <w:tc>
          <w:tcPr>
            <w:tcW w:w="11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10FCACAB" w14:textId="77777777" w:rsidR="004B0DA6" w:rsidRPr="004B0DA6" w:rsidRDefault="004B0DA6" w:rsidP="004B0DA6">
            <w:pPr>
              <w:spacing w:before="195" w:after="195" w:line="341" w:lineRule="atLeast"/>
              <w:jc w:val="left"/>
              <w:rPr>
                <w:rFonts w:eastAsia="Times New Roman" w:cs="Arial"/>
                <w:sz w:val="20"/>
                <w:szCs w:val="20"/>
              </w:rPr>
            </w:pPr>
            <w:r w:rsidRPr="004B0DA6">
              <w:rPr>
                <w:rFonts w:eastAsia="Times New Roman" w:cs="Arial"/>
                <w:b/>
                <w:bCs/>
                <w:sz w:val="20"/>
                <w:szCs w:val="20"/>
              </w:rPr>
              <w:t>22</w:t>
            </w:r>
          </w:p>
        </w:tc>
        <w:tc>
          <w:tcPr>
            <w:tcW w:w="11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4878D78A" w14:textId="77777777" w:rsidR="004B0DA6" w:rsidRPr="004B0DA6" w:rsidRDefault="004B0DA6" w:rsidP="004B0DA6">
            <w:pPr>
              <w:spacing w:after="0" w:line="341" w:lineRule="atLeast"/>
              <w:jc w:val="left"/>
              <w:rPr>
                <w:rFonts w:eastAsia="Times New Roman" w:cs="Arial"/>
                <w:sz w:val="20"/>
                <w:szCs w:val="20"/>
              </w:rPr>
            </w:pPr>
            <w:r w:rsidRPr="004B0DA6">
              <w:rPr>
                <w:rFonts w:eastAsia="Times New Roman" w:cs="Arial"/>
                <w:sz w:val="20"/>
                <w:szCs w:val="20"/>
              </w:rPr>
              <w:t> </w:t>
            </w:r>
          </w:p>
        </w:tc>
      </w:tr>
      <w:tr w:rsidR="004B0DA6" w:rsidRPr="004B0DA6" w14:paraId="7C7FA635" w14:textId="77777777" w:rsidTr="004B0DA6">
        <w:tc>
          <w:tcPr>
            <w:tcW w:w="108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77425969" w14:textId="77777777" w:rsidR="004B0DA6" w:rsidRPr="004B0DA6" w:rsidRDefault="004B0DA6" w:rsidP="004B0DA6">
            <w:pPr>
              <w:spacing w:after="0" w:line="341" w:lineRule="atLeast"/>
              <w:jc w:val="left"/>
              <w:rPr>
                <w:rFonts w:eastAsia="Times New Roman" w:cs="Arial"/>
                <w:sz w:val="20"/>
                <w:szCs w:val="20"/>
              </w:rPr>
            </w:pPr>
            <w:r w:rsidRPr="004B0DA6">
              <w:rPr>
                <w:rFonts w:eastAsia="Times New Roman" w:cs="Arial"/>
                <w:sz w:val="20"/>
                <w:szCs w:val="20"/>
              </w:rPr>
              <w:t> </w:t>
            </w:r>
          </w:p>
        </w:tc>
        <w:tc>
          <w:tcPr>
            <w:tcW w:w="483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476D0715" w14:textId="77777777" w:rsidR="004B0DA6" w:rsidRPr="004B0DA6" w:rsidRDefault="004B0DA6" w:rsidP="004B0DA6">
            <w:pPr>
              <w:spacing w:before="195" w:after="195" w:line="341" w:lineRule="atLeast"/>
              <w:jc w:val="left"/>
              <w:rPr>
                <w:rFonts w:eastAsia="Times New Roman" w:cs="Arial"/>
                <w:sz w:val="20"/>
                <w:szCs w:val="20"/>
              </w:rPr>
            </w:pPr>
            <w:r w:rsidRPr="004B0DA6">
              <w:rPr>
                <w:rFonts w:eastAsia="Times New Roman" w:cs="Arial"/>
                <w:b/>
                <w:bCs/>
                <w:sz w:val="20"/>
                <w:szCs w:val="20"/>
              </w:rPr>
              <w:t>Báo cáo chuyên đề tốt nghiệp: </w:t>
            </w:r>
            <w:r w:rsidRPr="004B0DA6">
              <w:rPr>
                <w:rFonts w:eastAsia="Times New Roman" w:cs="Arial"/>
                <w:sz w:val="20"/>
                <w:szCs w:val="20"/>
              </w:rPr>
              <w:t>Sau khi kết thúc học kì II, học viên bắt đầu chọn và đăng ký đề tài, hình thức và mục tiêu đề tài dựa trên hướng dẫn của giảng viên. Báo cáo được hoàn thành trong thời gian 4 tháng.</w:t>
            </w:r>
          </w:p>
        </w:tc>
        <w:tc>
          <w:tcPr>
            <w:tcW w:w="126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3CB586DF" w14:textId="77777777" w:rsidR="004B0DA6" w:rsidRPr="004B0DA6" w:rsidRDefault="004B0DA6" w:rsidP="004B0DA6">
            <w:pPr>
              <w:spacing w:before="195" w:after="195" w:line="341" w:lineRule="atLeast"/>
              <w:jc w:val="left"/>
              <w:rPr>
                <w:rFonts w:eastAsia="Times New Roman" w:cs="Arial"/>
                <w:sz w:val="20"/>
                <w:szCs w:val="20"/>
              </w:rPr>
            </w:pPr>
            <w:r w:rsidRPr="004B0DA6">
              <w:rPr>
                <w:rFonts w:eastAsia="Times New Roman" w:cs="Arial"/>
                <w:sz w:val="20"/>
                <w:szCs w:val="20"/>
              </w:rPr>
              <w:t>FIEL612</w:t>
            </w:r>
          </w:p>
        </w:tc>
        <w:tc>
          <w:tcPr>
            <w:tcW w:w="11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1B03F57A" w14:textId="77777777" w:rsidR="004B0DA6" w:rsidRPr="004B0DA6" w:rsidRDefault="004B0DA6" w:rsidP="004B0DA6">
            <w:pPr>
              <w:spacing w:before="195" w:after="195" w:line="341" w:lineRule="atLeast"/>
              <w:jc w:val="left"/>
              <w:rPr>
                <w:rFonts w:eastAsia="Times New Roman" w:cs="Arial"/>
                <w:sz w:val="20"/>
                <w:szCs w:val="20"/>
              </w:rPr>
            </w:pPr>
            <w:r w:rsidRPr="004B0DA6">
              <w:rPr>
                <w:rFonts w:eastAsia="Times New Roman" w:cs="Arial"/>
                <w:sz w:val="20"/>
                <w:szCs w:val="20"/>
              </w:rPr>
              <w:t>20</w:t>
            </w:r>
          </w:p>
        </w:tc>
        <w:tc>
          <w:tcPr>
            <w:tcW w:w="11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01ED0258" w14:textId="77777777" w:rsidR="004B0DA6" w:rsidRPr="004B0DA6" w:rsidRDefault="004B0DA6" w:rsidP="004B0DA6">
            <w:pPr>
              <w:spacing w:before="195" w:after="195" w:line="341" w:lineRule="atLeast"/>
              <w:jc w:val="left"/>
              <w:rPr>
                <w:rFonts w:eastAsia="Times New Roman" w:cs="Arial"/>
                <w:sz w:val="20"/>
                <w:szCs w:val="20"/>
              </w:rPr>
            </w:pPr>
            <w:r w:rsidRPr="004B0DA6">
              <w:rPr>
                <w:rFonts w:eastAsia="Times New Roman" w:cs="Arial"/>
                <w:sz w:val="20"/>
                <w:szCs w:val="20"/>
              </w:rPr>
              <w:t>3</w:t>
            </w:r>
          </w:p>
        </w:tc>
      </w:tr>
      <w:tr w:rsidR="004B0DA6" w:rsidRPr="004B0DA6" w14:paraId="5BCE20E1" w14:textId="77777777" w:rsidTr="004B0DA6">
        <w:tc>
          <w:tcPr>
            <w:tcW w:w="108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481840F5" w14:textId="77777777" w:rsidR="004B0DA6" w:rsidRPr="004B0DA6" w:rsidRDefault="004B0DA6" w:rsidP="004B0DA6">
            <w:pPr>
              <w:spacing w:after="0" w:line="341" w:lineRule="atLeast"/>
              <w:jc w:val="left"/>
              <w:rPr>
                <w:rFonts w:eastAsia="Times New Roman" w:cs="Arial"/>
                <w:sz w:val="20"/>
                <w:szCs w:val="20"/>
              </w:rPr>
            </w:pPr>
            <w:r w:rsidRPr="004B0DA6">
              <w:rPr>
                <w:rFonts w:eastAsia="Times New Roman" w:cs="Arial"/>
                <w:sz w:val="20"/>
                <w:szCs w:val="20"/>
              </w:rPr>
              <w:t> </w:t>
            </w:r>
          </w:p>
        </w:tc>
        <w:tc>
          <w:tcPr>
            <w:tcW w:w="483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6580D197" w14:textId="77777777" w:rsidR="004B0DA6" w:rsidRPr="004B0DA6" w:rsidRDefault="004B0DA6" w:rsidP="004B0DA6">
            <w:pPr>
              <w:spacing w:before="195" w:after="195" w:line="341" w:lineRule="atLeast"/>
              <w:jc w:val="left"/>
              <w:rPr>
                <w:rFonts w:eastAsia="Times New Roman" w:cs="Arial"/>
                <w:sz w:val="20"/>
                <w:szCs w:val="20"/>
              </w:rPr>
            </w:pPr>
            <w:r w:rsidRPr="004B0DA6">
              <w:rPr>
                <w:rFonts w:eastAsia="Times New Roman" w:cs="Arial"/>
                <w:b/>
                <w:bCs/>
                <w:sz w:val="20"/>
                <w:szCs w:val="20"/>
              </w:rPr>
              <w:t>Thi lý thuyết tổng hợp: </w:t>
            </w:r>
            <w:r w:rsidRPr="004B0DA6">
              <w:rPr>
                <w:rFonts w:eastAsia="Times New Roman" w:cs="Arial"/>
                <w:sz w:val="20"/>
                <w:szCs w:val="20"/>
              </w:rPr>
              <w:t>Bao gồm 2 nội dung: Sức khỏe môi trường và Quản lý Y tế, hình thức thi tự luận.</w:t>
            </w:r>
          </w:p>
        </w:tc>
        <w:tc>
          <w:tcPr>
            <w:tcW w:w="126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19F57EDA" w14:textId="77777777" w:rsidR="004B0DA6" w:rsidRPr="004B0DA6" w:rsidRDefault="004B0DA6" w:rsidP="004B0DA6">
            <w:pPr>
              <w:spacing w:before="195" w:after="195" w:line="341" w:lineRule="atLeast"/>
              <w:jc w:val="left"/>
              <w:rPr>
                <w:rFonts w:eastAsia="Times New Roman" w:cs="Arial"/>
                <w:sz w:val="20"/>
                <w:szCs w:val="20"/>
              </w:rPr>
            </w:pPr>
            <w:r w:rsidRPr="004B0DA6">
              <w:rPr>
                <w:rFonts w:eastAsia="Times New Roman" w:cs="Arial"/>
                <w:sz w:val="20"/>
                <w:szCs w:val="20"/>
              </w:rPr>
              <w:t>THES612</w:t>
            </w:r>
          </w:p>
        </w:tc>
        <w:tc>
          <w:tcPr>
            <w:tcW w:w="11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7A10215F" w14:textId="77777777" w:rsidR="004B0DA6" w:rsidRPr="004B0DA6" w:rsidRDefault="004B0DA6" w:rsidP="004B0DA6">
            <w:pPr>
              <w:spacing w:before="195" w:after="195" w:line="341" w:lineRule="atLeast"/>
              <w:jc w:val="left"/>
              <w:rPr>
                <w:rFonts w:eastAsia="Times New Roman" w:cs="Arial"/>
                <w:sz w:val="20"/>
                <w:szCs w:val="20"/>
              </w:rPr>
            </w:pPr>
            <w:r w:rsidRPr="004B0DA6">
              <w:rPr>
                <w:rFonts w:eastAsia="Times New Roman" w:cs="Arial"/>
                <w:sz w:val="20"/>
                <w:szCs w:val="20"/>
              </w:rPr>
              <w:t>2</w:t>
            </w:r>
          </w:p>
        </w:tc>
        <w:tc>
          <w:tcPr>
            <w:tcW w:w="11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57DD31D8" w14:textId="77777777" w:rsidR="004B0DA6" w:rsidRPr="004B0DA6" w:rsidRDefault="004B0DA6" w:rsidP="004B0DA6">
            <w:pPr>
              <w:spacing w:before="195" w:after="195" w:line="341" w:lineRule="atLeast"/>
              <w:jc w:val="left"/>
              <w:rPr>
                <w:rFonts w:eastAsia="Times New Roman" w:cs="Arial"/>
                <w:sz w:val="20"/>
                <w:szCs w:val="20"/>
              </w:rPr>
            </w:pPr>
            <w:r w:rsidRPr="004B0DA6">
              <w:rPr>
                <w:rFonts w:eastAsia="Times New Roman" w:cs="Arial"/>
                <w:sz w:val="20"/>
                <w:szCs w:val="20"/>
              </w:rPr>
              <w:t>3</w:t>
            </w:r>
          </w:p>
        </w:tc>
      </w:tr>
      <w:tr w:rsidR="004B0DA6" w:rsidRPr="004B0DA6" w14:paraId="64AF10B6" w14:textId="77777777" w:rsidTr="004B0DA6">
        <w:tc>
          <w:tcPr>
            <w:tcW w:w="108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0DD049C8" w14:textId="77777777" w:rsidR="004B0DA6" w:rsidRPr="004B0DA6" w:rsidRDefault="004B0DA6" w:rsidP="004B0DA6">
            <w:pPr>
              <w:spacing w:after="0" w:line="341" w:lineRule="atLeast"/>
              <w:jc w:val="left"/>
              <w:rPr>
                <w:rFonts w:eastAsia="Times New Roman" w:cs="Arial"/>
                <w:sz w:val="20"/>
                <w:szCs w:val="20"/>
              </w:rPr>
            </w:pPr>
            <w:r w:rsidRPr="004B0DA6">
              <w:rPr>
                <w:rFonts w:eastAsia="Times New Roman" w:cs="Arial"/>
                <w:sz w:val="20"/>
                <w:szCs w:val="20"/>
              </w:rPr>
              <w:t> </w:t>
            </w:r>
          </w:p>
        </w:tc>
        <w:tc>
          <w:tcPr>
            <w:tcW w:w="6105"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0AAB42AB" w14:textId="77777777" w:rsidR="004B0DA6" w:rsidRPr="004B0DA6" w:rsidRDefault="004B0DA6" w:rsidP="004B0DA6">
            <w:pPr>
              <w:spacing w:before="195" w:after="195" w:line="341" w:lineRule="atLeast"/>
              <w:jc w:val="left"/>
              <w:rPr>
                <w:rFonts w:eastAsia="Times New Roman" w:cs="Arial"/>
                <w:sz w:val="20"/>
                <w:szCs w:val="20"/>
              </w:rPr>
            </w:pPr>
            <w:r w:rsidRPr="004B0DA6">
              <w:rPr>
                <w:rFonts w:eastAsia="Times New Roman" w:cs="Arial"/>
                <w:b/>
                <w:bCs/>
                <w:sz w:val="20"/>
                <w:szCs w:val="20"/>
              </w:rPr>
              <w:t>Tổng cộng tổi thiểu 60 tín chỉ</w:t>
            </w:r>
          </w:p>
        </w:tc>
        <w:tc>
          <w:tcPr>
            <w:tcW w:w="11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672958C2" w14:textId="77777777" w:rsidR="004B0DA6" w:rsidRPr="004B0DA6" w:rsidRDefault="004B0DA6" w:rsidP="004B0DA6">
            <w:pPr>
              <w:spacing w:before="195" w:after="195" w:line="341" w:lineRule="atLeast"/>
              <w:jc w:val="left"/>
              <w:rPr>
                <w:rFonts w:eastAsia="Times New Roman" w:cs="Arial"/>
                <w:sz w:val="20"/>
                <w:szCs w:val="20"/>
              </w:rPr>
            </w:pPr>
            <w:r w:rsidRPr="004B0DA6">
              <w:rPr>
                <w:rFonts w:eastAsia="Times New Roman" w:cs="Arial"/>
                <w:b/>
                <w:bCs/>
                <w:sz w:val="20"/>
                <w:szCs w:val="20"/>
              </w:rPr>
              <w:t>60</w:t>
            </w:r>
          </w:p>
        </w:tc>
        <w:tc>
          <w:tcPr>
            <w:tcW w:w="11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383F04FC" w14:textId="77777777" w:rsidR="004B0DA6" w:rsidRPr="004B0DA6" w:rsidRDefault="004B0DA6" w:rsidP="004B0DA6">
            <w:pPr>
              <w:spacing w:after="0" w:line="341" w:lineRule="atLeast"/>
              <w:jc w:val="left"/>
              <w:rPr>
                <w:rFonts w:eastAsia="Times New Roman" w:cs="Arial"/>
                <w:sz w:val="20"/>
                <w:szCs w:val="20"/>
              </w:rPr>
            </w:pPr>
            <w:r w:rsidRPr="004B0DA6">
              <w:rPr>
                <w:rFonts w:eastAsia="Times New Roman" w:cs="Arial"/>
                <w:sz w:val="20"/>
                <w:szCs w:val="20"/>
              </w:rPr>
              <w:t> </w:t>
            </w:r>
          </w:p>
        </w:tc>
      </w:tr>
    </w:tbl>
    <w:p w14:paraId="2B20F5CD" w14:textId="77777777" w:rsidR="004B0DA6" w:rsidRPr="004B0DA6" w:rsidRDefault="004B0DA6" w:rsidP="004B0DA6">
      <w:pPr>
        <w:numPr>
          <w:ilvl w:val="0"/>
          <w:numId w:val="4"/>
        </w:numPr>
        <w:shd w:val="clear" w:color="auto" w:fill="FFFFFF"/>
        <w:spacing w:before="45" w:after="0" w:line="315" w:lineRule="atLeast"/>
        <w:ind w:left="885"/>
        <w:jc w:val="left"/>
        <w:rPr>
          <w:rFonts w:eastAsia="Times New Roman" w:cs="Arial"/>
          <w:color w:val="000000"/>
          <w:sz w:val="18"/>
          <w:szCs w:val="18"/>
        </w:rPr>
      </w:pPr>
      <w:r w:rsidRPr="004B0DA6">
        <w:rPr>
          <w:rFonts w:eastAsia="Times New Roman" w:cs="Arial"/>
          <w:color w:val="000000"/>
          <w:sz w:val="18"/>
          <w:szCs w:val="18"/>
        </w:rPr>
        <w:t>Thời gian đào tạo: Tối thiểu 18 tháng, tối đa 36 tháng kể từ ngày trúng tuyển</w:t>
      </w:r>
    </w:p>
    <w:p w14:paraId="2A829197" w14:textId="77777777" w:rsidR="004B0DA6" w:rsidRPr="004B0DA6" w:rsidRDefault="004B0DA6" w:rsidP="004B0DA6">
      <w:pPr>
        <w:numPr>
          <w:ilvl w:val="0"/>
          <w:numId w:val="4"/>
        </w:numPr>
        <w:shd w:val="clear" w:color="auto" w:fill="FFFFFF"/>
        <w:spacing w:before="45" w:after="0" w:line="315" w:lineRule="atLeast"/>
        <w:ind w:left="885"/>
        <w:jc w:val="left"/>
        <w:rPr>
          <w:rFonts w:eastAsia="Times New Roman" w:cs="Arial"/>
          <w:color w:val="000000"/>
          <w:sz w:val="18"/>
          <w:szCs w:val="18"/>
        </w:rPr>
      </w:pPr>
      <w:r w:rsidRPr="004B0DA6">
        <w:rPr>
          <w:rFonts w:eastAsia="Times New Roman" w:cs="Arial"/>
          <w:color w:val="000000"/>
          <w:sz w:val="18"/>
          <w:szCs w:val="18"/>
        </w:rPr>
        <w:lastRenderedPageBreak/>
        <w:t> Các hoạt động hỗ trợ học tập, sinh hoạt:</w:t>
      </w:r>
    </w:p>
    <w:p w14:paraId="6E1818B5" w14:textId="77777777" w:rsidR="004B0DA6" w:rsidRPr="004B0DA6" w:rsidRDefault="004B0DA6" w:rsidP="004B0DA6">
      <w:pPr>
        <w:numPr>
          <w:ilvl w:val="0"/>
          <w:numId w:val="5"/>
        </w:numPr>
        <w:shd w:val="clear" w:color="auto" w:fill="FFFFFF"/>
        <w:spacing w:before="45" w:after="0" w:line="315" w:lineRule="atLeast"/>
        <w:ind w:left="885"/>
        <w:jc w:val="left"/>
        <w:rPr>
          <w:rFonts w:eastAsia="Times New Roman" w:cs="Arial"/>
          <w:color w:val="000000"/>
          <w:sz w:val="18"/>
          <w:szCs w:val="18"/>
        </w:rPr>
      </w:pPr>
      <w:r w:rsidRPr="004B0DA6">
        <w:rPr>
          <w:rFonts w:eastAsia="Times New Roman" w:cs="Arial"/>
          <w:color w:val="000000"/>
          <w:sz w:val="18"/>
          <w:szCs w:val="18"/>
        </w:rPr>
        <w:t>Có hệ thống thư viện hiện đại, với nhiều đầu sách và nhiều nguồn số liệu có thể tiếp cận online.</w:t>
      </w:r>
    </w:p>
    <w:p w14:paraId="2D78C334" w14:textId="77777777" w:rsidR="004B0DA6" w:rsidRPr="004B0DA6" w:rsidRDefault="004B0DA6" w:rsidP="004B0DA6">
      <w:pPr>
        <w:numPr>
          <w:ilvl w:val="0"/>
          <w:numId w:val="5"/>
        </w:numPr>
        <w:shd w:val="clear" w:color="auto" w:fill="FFFFFF"/>
        <w:spacing w:before="45" w:after="0" w:line="315" w:lineRule="atLeast"/>
        <w:ind w:left="885"/>
        <w:jc w:val="left"/>
        <w:rPr>
          <w:rFonts w:eastAsia="Times New Roman" w:cs="Arial"/>
          <w:color w:val="000000"/>
          <w:sz w:val="18"/>
          <w:szCs w:val="18"/>
        </w:rPr>
      </w:pPr>
      <w:r w:rsidRPr="004B0DA6">
        <w:rPr>
          <w:rFonts w:eastAsia="Times New Roman" w:cs="Arial"/>
          <w:color w:val="000000"/>
          <w:sz w:val="18"/>
          <w:szCs w:val="18"/>
        </w:rPr>
        <w:t>Có hệ thống wifi miễn phí dành cho sinh viên truy cập internet phục vụ tra cứu tài liệu học tập</w:t>
      </w:r>
    </w:p>
    <w:p w14:paraId="0CE567A7" w14:textId="77777777" w:rsidR="004B0DA6" w:rsidRPr="004B0DA6" w:rsidRDefault="004B0DA6" w:rsidP="004B0DA6">
      <w:pPr>
        <w:numPr>
          <w:ilvl w:val="0"/>
          <w:numId w:val="5"/>
        </w:numPr>
        <w:shd w:val="clear" w:color="auto" w:fill="FFFFFF"/>
        <w:spacing w:before="45" w:after="0" w:line="315" w:lineRule="atLeast"/>
        <w:ind w:left="885"/>
        <w:jc w:val="left"/>
        <w:rPr>
          <w:rFonts w:eastAsia="Times New Roman" w:cs="Arial"/>
          <w:color w:val="000000"/>
          <w:sz w:val="18"/>
          <w:szCs w:val="18"/>
        </w:rPr>
      </w:pPr>
      <w:r w:rsidRPr="004B0DA6">
        <w:rPr>
          <w:rFonts w:eastAsia="Times New Roman" w:cs="Arial"/>
          <w:color w:val="000000"/>
          <w:sz w:val="18"/>
          <w:szCs w:val="18"/>
        </w:rPr>
        <w:t>Có hệ thống ký túc xá dành cho học viên đến từ các tỉnh khác.</w:t>
      </w:r>
    </w:p>
    <w:p w14:paraId="57C62943" w14:textId="77777777" w:rsidR="004B0DA6" w:rsidRPr="004B0DA6" w:rsidRDefault="004B0DA6" w:rsidP="004B0DA6">
      <w:pPr>
        <w:numPr>
          <w:ilvl w:val="0"/>
          <w:numId w:val="5"/>
        </w:numPr>
        <w:shd w:val="clear" w:color="auto" w:fill="FFFFFF"/>
        <w:spacing w:before="45" w:after="0" w:line="315" w:lineRule="atLeast"/>
        <w:ind w:left="885"/>
        <w:jc w:val="left"/>
        <w:rPr>
          <w:rFonts w:eastAsia="Times New Roman" w:cs="Arial"/>
          <w:color w:val="000000"/>
          <w:sz w:val="18"/>
          <w:szCs w:val="18"/>
        </w:rPr>
      </w:pPr>
      <w:r w:rsidRPr="004B0DA6">
        <w:rPr>
          <w:rFonts w:eastAsia="Times New Roman" w:cs="Arial"/>
          <w:color w:val="000000"/>
          <w:sz w:val="18"/>
          <w:szCs w:val="18"/>
        </w:rPr>
        <w:t>Có không gian vui chơi, thể thao trong khuôn viên nhà trường.</w:t>
      </w:r>
    </w:p>
    <w:p w14:paraId="6829E700" w14:textId="77777777" w:rsidR="004B0DA6" w:rsidRPr="004B0DA6" w:rsidRDefault="004B0DA6" w:rsidP="004B0DA6">
      <w:pPr>
        <w:shd w:val="clear" w:color="auto" w:fill="FFFFFF"/>
        <w:spacing w:before="195" w:after="195" w:line="341" w:lineRule="atLeast"/>
        <w:jc w:val="left"/>
        <w:rPr>
          <w:rFonts w:eastAsia="Times New Roman" w:cs="Arial"/>
          <w:color w:val="000000"/>
          <w:sz w:val="20"/>
          <w:szCs w:val="20"/>
        </w:rPr>
      </w:pPr>
      <w:r w:rsidRPr="004B0DA6">
        <w:rPr>
          <w:rFonts w:eastAsia="Times New Roman" w:cs="Arial"/>
          <w:b/>
          <w:bCs/>
          <w:color w:val="000000"/>
          <w:sz w:val="20"/>
          <w:szCs w:val="20"/>
        </w:rPr>
        <w:t>PHẦN B: MỤC TIÊU CHƯƠNG TRÌNH VÀ MÔ TẢ NHIỆM VỤ</w:t>
      </w:r>
    </w:p>
    <w:p w14:paraId="2A8FC7EA" w14:textId="77777777" w:rsidR="004B0DA6" w:rsidRPr="004B0DA6" w:rsidRDefault="004B0DA6" w:rsidP="004B0DA6">
      <w:pPr>
        <w:shd w:val="clear" w:color="auto" w:fill="FFFFFF"/>
        <w:spacing w:before="195" w:after="195" w:line="341" w:lineRule="atLeast"/>
        <w:jc w:val="left"/>
        <w:rPr>
          <w:rFonts w:eastAsia="Times New Roman" w:cs="Arial"/>
          <w:color w:val="000000"/>
          <w:sz w:val="20"/>
          <w:szCs w:val="20"/>
        </w:rPr>
      </w:pPr>
      <w:r w:rsidRPr="004B0DA6">
        <w:rPr>
          <w:rFonts w:eastAsia="Times New Roman" w:cs="Arial"/>
          <w:b/>
          <w:bCs/>
          <w:color w:val="000000"/>
          <w:sz w:val="20"/>
          <w:szCs w:val="20"/>
        </w:rPr>
        <w:t>Mục tiêu chương trình</w:t>
      </w:r>
    </w:p>
    <w:p w14:paraId="68F51879" w14:textId="77777777" w:rsidR="004B0DA6" w:rsidRPr="004B0DA6" w:rsidRDefault="004B0DA6" w:rsidP="004B0DA6">
      <w:pPr>
        <w:shd w:val="clear" w:color="auto" w:fill="FFFFFF"/>
        <w:spacing w:before="195" w:after="195" w:line="341" w:lineRule="atLeast"/>
        <w:jc w:val="left"/>
        <w:rPr>
          <w:rFonts w:eastAsia="Times New Roman" w:cs="Arial"/>
          <w:color w:val="000000"/>
          <w:sz w:val="20"/>
          <w:szCs w:val="20"/>
        </w:rPr>
      </w:pPr>
      <w:r w:rsidRPr="004B0DA6">
        <w:rPr>
          <w:rFonts w:eastAsia="Times New Roman" w:cs="Arial"/>
          <w:color w:val="000000"/>
          <w:sz w:val="20"/>
          <w:szCs w:val="20"/>
        </w:rPr>
        <w:t>Mục tiêu chung: Đào tạo cán bộ y tế có kiến thức chuyên sâu và năng lực thực hành về y tế công cộng để tham gia giải quyết những vấn đề y tế công cộng của địa phương và cộng đồng.</w:t>
      </w:r>
    </w:p>
    <w:p w14:paraId="1DB8CA34" w14:textId="77777777" w:rsidR="004B0DA6" w:rsidRPr="004B0DA6" w:rsidRDefault="004B0DA6" w:rsidP="004B0DA6">
      <w:pPr>
        <w:shd w:val="clear" w:color="auto" w:fill="FFFFFF"/>
        <w:spacing w:before="195" w:after="195" w:line="341" w:lineRule="atLeast"/>
        <w:jc w:val="left"/>
        <w:rPr>
          <w:rFonts w:eastAsia="Times New Roman" w:cs="Arial"/>
          <w:color w:val="000000"/>
          <w:sz w:val="20"/>
          <w:szCs w:val="20"/>
        </w:rPr>
      </w:pPr>
      <w:r w:rsidRPr="004B0DA6">
        <w:rPr>
          <w:rFonts w:eastAsia="Times New Roman" w:cs="Arial"/>
          <w:color w:val="000000"/>
          <w:sz w:val="20"/>
          <w:szCs w:val="20"/>
        </w:rPr>
        <w:t>Mục tiêu cụ thể:</w:t>
      </w:r>
    </w:p>
    <w:p w14:paraId="5531E41D" w14:textId="77777777" w:rsidR="004B0DA6" w:rsidRPr="004B0DA6" w:rsidRDefault="004B0DA6" w:rsidP="004B0DA6">
      <w:pPr>
        <w:numPr>
          <w:ilvl w:val="0"/>
          <w:numId w:val="6"/>
        </w:numPr>
        <w:shd w:val="clear" w:color="auto" w:fill="FFFFFF"/>
        <w:spacing w:before="45" w:after="0" w:line="315" w:lineRule="atLeast"/>
        <w:ind w:left="885"/>
        <w:jc w:val="left"/>
        <w:rPr>
          <w:rFonts w:eastAsia="Times New Roman" w:cs="Arial"/>
          <w:color w:val="000000"/>
          <w:sz w:val="18"/>
          <w:szCs w:val="18"/>
        </w:rPr>
      </w:pPr>
      <w:r w:rsidRPr="004B0DA6">
        <w:rPr>
          <w:rFonts w:eastAsia="Times New Roman" w:cs="Arial"/>
          <w:color w:val="000000"/>
          <w:sz w:val="18"/>
          <w:szCs w:val="18"/>
        </w:rPr>
        <w:t>Phát hiện, phân tích và lựa chọn được những vẫn đề sức khoẻ ưu tiên của cộng đồng.</w:t>
      </w:r>
    </w:p>
    <w:p w14:paraId="7609015A" w14:textId="77777777" w:rsidR="004B0DA6" w:rsidRPr="004B0DA6" w:rsidRDefault="004B0DA6" w:rsidP="004B0DA6">
      <w:pPr>
        <w:numPr>
          <w:ilvl w:val="0"/>
          <w:numId w:val="6"/>
        </w:numPr>
        <w:shd w:val="clear" w:color="auto" w:fill="FFFFFF"/>
        <w:spacing w:before="45" w:after="0" w:line="315" w:lineRule="atLeast"/>
        <w:ind w:left="885"/>
        <w:jc w:val="left"/>
        <w:rPr>
          <w:rFonts w:eastAsia="Times New Roman" w:cs="Arial"/>
          <w:color w:val="000000"/>
          <w:sz w:val="18"/>
          <w:szCs w:val="18"/>
        </w:rPr>
      </w:pPr>
      <w:r w:rsidRPr="004B0DA6">
        <w:rPr>
          <w:rFonts w:eastAsia="Times New Roman" w:cs="Arial"/>
          <w:color w:val="000000"/>
          <w:sz w:val="18"/>
          <w:szCs w:val="18"/>
        </w:rPr>
        <w:t>Lập kế hoạch, tổ chức và điều hành được các hoạt động y tế công cộng và quản lý nhà nước về y tế.</w:t>
      </w:r>
    </w:p>
    <w:p w14:paraId="5285CB36" w14:textId="77777777" w:rsidR="004B0DA6" w:rsidRPr="004B0DA6" w:rsidRDefault="004B0DA6" w:rsidP="004B0DA6">
      <w:pPr>
        <w:numPr>
          <w:ilvl w:val="0"/>
          <w:numId w:val="6"/>
        </w:numPr>
        <w:shd w:val="clear" w:color="auto" w:fill="FFFFFF"/>
        <w:spacing w:before="45" w:after="0" w:line="315" w:lineRule="atLeast"/>
        <w:ind w:left="885"/>
        <w:jc w:val="left"/>
        <w:rPr>
          <w:rFonts w:eastAsia="Times New Roman" w:cs="Arial"/>
          <w:color w:val="000000"/>
          <w:sz w:val="18"/>
          <w:szCs w:val="18"/>
        </w:rPr>
      </w:pPr>
      <w:r w:rsidRPr="004B0DA6">
        <w:rPr>
          <w:rFonts w:eastAsia="Times New Roman" w:cs="Arial"/>
          <w:color w:val="000000"/>
          <w:sz w:val="18"/>
          <w:szCs w:val="18"/>
        </w:rPr>
        <w:t>Giám sát, đánh giá được các hoạt động chăm sóc và bảo vệ sức khoẻ.</w:t>
      </w:r>
    </w:p>
    <w:p w14:paraId="71D1B7A6" w14:textId="77777777" w:rsidR="004B0DA6" w:rsidRPr="004B0DA6" w:rsidRDefault="004B0DA6" w:rsidP="004B0DA6">
      <w:pPr>
        <w:numPr>
          <w:ilvl w:val="0"/>
          <w:numId w:val="6"/>
        </w:numPr>
        <w:shd w:val="clear" w:color="auto" w:fill="FFFFFF"/>
        <w:spacing w:before="45" w:after="0" w:line="315" w:lineRule="atLeast"/>
        <w:ind w:left="885"/>
        <w:jc w:val="left"/>
        <w:rPr>
          <w:rFonts w:eastAsia="Times New Roman" w:cs="Arial"/>
          <w:color w:val="000000"/>
          <w:sz w:val="18"/>
          <w:szCs w:val="18"/>
        </w:rPr>
      </w:pPr>
      <w:r w:rsidRPr="004B0DA6">
        <w:rPr>
          <w:rFonts w:eastAsia="Times New Roman" w:cs="Arial"/>
          <w:color w:val="000000"/>
          <w:sz w:val="18"/>
          <w:szCs w:val="18"/>
        </w:rPr>
        <w:t>Thiết kế và thực hiện được các cuộc điều tra, nghiên cứu khoa học theo các chương trình y tế quốc gia và nhu cầu nghiên cứu của địa phương và đơn vị.</w:t>
      </w:r>
    </w:p>
    <w:p w14:paraId="157F3DC3" w14:textId="77777777" w:rsidR="004B0DA6" w:rsidRPr="004B0DA6" w:rsidRDefault="004B0DA6" w:rsidP="004B0DA6">
      <w:pPr>
        <w:numPr>
          <w:ilvl w:val="0"/>
          <w:numId w:val="6"/>
        </w:numPr>
        <w:shd w:val="clear" w:color="auto" w:fill="FFFFFF"/>
        <w:spacing w:before="45" w:after="0" w:line="315" w:lineRule="atLeast"/>
        <w:ind w:left="885"/>
        <w:jc w:val="left"/>
        <w:rPr>
          <w:rFonts w:eastAsia="Times New Roman" w:cs="Arial"/>
          <w:color w:val="000000"/>
          <w:sz w:val="18"/>
          <w:szCs w:val="18"/>
        </w:rPr>
      </w:pPr>
      <w:r w:rsidRPr="004B0DA6">
        <w:rPr>
          <w:rFonts w:eastAsia="Times New Roman" w:cs="Arial"/>
          <w:color w:val="000000"/>
          <w:sz w:val="18"/>
          <w:szCs w:val="18"/>
        </w:rPr>
        <w:t>Vận dụng được đường lối chính sách của Đảng và Nhà nước về đổi mới hoạt động và tổ chức của ngành y tế, phù hợp với những thay đổi của điều kiện kinh tế-xã hội.</w:t>
      </w:r>
    </w:p>
    <w:p w14:paraId="4D712F64" w14:textId="77777777" w:rsidR="004B0DA6" w:rsidRPr="004B0DA6" w:rsidRDefault="004B0DA6" w:rsidP="004B0DA6">
      <w:pPr>
        <w:numPr>
          <w:ilvl w:val="0"/>
          <w:numId w:val="6"/>
        </w:numPr>
        <w:shd w:val="clear" w:color="auto" w:fill="FFFFFF"/>
        <w:spacing w:before="45" w:after="0" w:line="315" w:lineRule="atLeast"/>
        <w:ind w:left="885"/>
        <w:jc w:val="left"/>
        <w:rPr>
          <w:rFonts w:eastAsia="Times New Roman" w:cs="Arial"/>
          <w:color w:val="000000"/>
          <w:sz w:val="18"/>
          <w:szCs w:val="18"/>
        </w:rPr>
      </w:pPr>
      <w:r w:rsidRPr="004B0DA6">
        <w:rPr>
          <w:rFonts w:eastAsia="Times New Roman" w:cs="Arial"/>
          <w:color w:val="000000"/>
          <w:sz w:val="18"/>
          <w:szCs w:val="18"/>
        </w:rPr>
        <w:t>Tham mưu được cho các cấp chính quyền về các vấn đề trong công tác chăm sóc, bảo vệ và nâng cao sức khoẻ cho cộng đồng.</w:t>
      </w:r>
    </w:p>
    <w:p w14:paraId="0A33E919" w14:textId="77777777" w:rsidR="004B0DA6" w:rsidRPr="004B0DA6" w:rsidRDefault="004B0DA6" w:rsidP="004B0DA6">
      <w:pPr>
        <w:shd w:val="clear" w:color="auto" w:fill="FFFFFF"/>
        <w:spacing w:before="195" w:after="195" w:line="341" w:lineRule="atLeast"/>
        <w:jc w:val="left"/>
        <w:rPr>
          <w:rFonts w:eastAsia="Times New Roman" w:cs="Arial"/>
          <w:color w:val="000000"/>
          <w:sz w:val="20"/>
          <w:szCs w:val="20"/>
        </w:rPr>
      </w:pPr>
      <w:r w:rsidRPr="004B0DA6">
        <w:rPr>
          <w:rFonts w:eastAsia="Times New Roman" w:cs="Arial"/>
          <w:b/>
          <w:bCs/>
          <w:color w:val="000000"/>
          <w:sz w:val="20"/>
          <w:szCs w:val="20"/>
        </w:rPr>
        <w:t>2. Chuẩn đầu ra:</w:t>
      </w:r>
    </w:p>
    <w:p w14:paraId="0482086D" w14:textId="77777777" w:rsidR="004B0DA6" w:rsidRPr="004B0DA6" w:rsidRDefault="004B0DA6" w:rsidP="004B0DA6">
      <w:pPr>
        <w:numPr>
          <w:ilvl w:val="0"/>
          <w:numId w:val="7"/>
        </w:numPr>
        <w:shd w:val="clear" w:color="auto" w:fill="FFFFFF"/>
        <w:spacing w:before="45" w:after="0" w:line="315" w:lineRule="atLeast"/>
        <w:ind w:left="885"/>
        <w:jc w:val="left"/>
        <w:rPr>
          <w:rFonts w:eastAsia="Times New Roman" w:cs="Arial"/>
          <w:color w:val="000000"/>
          <w:sz w:val="18"/>
          <w:szCs w:val="18"/>
        </w:rPr>
      </w:pPr>
      <w:r w:rsidRPr="004B0DA6">
        <w:rPr>
          <w:rFonts w:eastAsia="Times New Roman" w:cs="Arial"/>
          <w:color w:val="000000"/>
          <w:sz w:val="18"/>
          <w:szCs w:val="18"/>
        </w:rPr>
        <w:t>Tóm tắt những kiến thức cốt lõi của y tế công cộng, bao gồm thống kê-dịch tễ nâng cao, sức khoẻ môi trường, khoa học hành vi, quản lý y tế và chính sách y tế.</w:t>
      </w:r>
    </w:p>
    <w:p w14:paraId="0B89F4C0" w14:textId="77777777" w:rsidR="004B0DA6" w:rsidRPr="004B0DA6" w:rsidRDefault="004B0DA6" w:rsidP="004B0DA6">
      <w:pPr>
        <w:numPr>
          <w:ilvl w:val="0"/>
          <w:numId w:val="7"/>
        </w:numPr>
        <w:shd w:val="clear" w:color="auto" w:fill="FFFFFF"/>
        <w:spacing w:before="45" w:after="0" w:line="315" w:lineRule="atLeast"/>
        <w:ind w:left="885"/>
        <w:jc w:val="left"/>
        <w:rPr>
          <w:rFonts w:eastAsia="Times New Roman" w:cs="Arial"/>
          <w:color w:val="000000"/>
          <w:sz w:val="18"/>
          <w:szCs w:val="18"/>
        </w:rPr>
      </w:pPr>
      <w:r w:rsidRPr="004B0DA6">
        <w:rPr>
          <w:rFonts w:eastAsia="Times New Roman" w:cs="Arial"/>
          <w:color w:val="000000"/>
          <w:sz w:val="18"/>
          <w:szCs w:val="18"/>
        </w:rPr>
        <w:t>Phân tích các cấu phần cơ bản của hệ thống y tế Việt Nam.</w:t>
      </w:r>
    </w:p>
    <w:p w14:paraId="467F113D" w14:textId="77777777" w:rsidR="004B0DA6" w:rsidRPr="004B0DA6" w:rsidRDefault="004B0DA6" w:rsidP="004B0DA6">
      <w:pPr>
        <w:numPr>
          <w:ilvl w:val="0"/>
          <w:numId w:val="7"/>
        </w:numPr>
        <w:shd w:val="clear" w:color="auto" w:fill="FFFFFF"/>
        <w:spacing w:before="45" w:after="0" w:line="315" w:lineRule="atLeast"/>
        <w:ind w:left="885"/>
        <w:jc w:val="left"/>
        <w:rPr>
          <w:rFonts w:eastAsia="Times New Roman" w:cs="Arial"/>
          <w:color w:val="000000"/>
          <w:sz w:val="18"/>
          <w:szCs w:val="18"/>
        </w:rPr>
      </w:pPr>
      <w:r w:rsidRPr="004B0DA6">
        <w:rPr>
          <w:rFonts w:eastAsia="Times New Roman" w:cs="Arial"/>
          <w:color w:val="000000"/>
          <w:sz w:val="18"/>
          <w:szCs w:val="18"/>
        </w:rPr>
        <w:t>Tôn trọng ý kiến của cộng đồng và các bên liên quan trong phát hiện và giải quyết các vấn đề sức khỏe.</w:t>
      </w:r>
    </w:p>
    <w:p w14:paraId="13C52070" w14:textId="77777777" w:rsidR="004B0DA6" w:rsidRPr="004B0DA6" w:rsidRDefault="004B0DA6" w:rsidP="004B0DA6">
      <w:pPr>
        <w:numPr>
          <w:ilvl w:val="0"/>
          <w:numId w:val="7"/>
        </w:numPr>
        <w:shd w:val="clear" w:color="auto" w:fill="FFFFFF"/>
        <w:spacing w:before="45" w:after="0" w:line="315" w:lineRule="atLeast"/>
        <w:ind w:left="885"/>
        <w:jc w:val="left"/>
        <w:rPr>
          <w:rFonts w:eastAsia="Times New Roman" w:cs="Arial"/>
          <w:color w:val="000000"/>
          <w:sz w:val="18"/>
          <w:szCs w:val="18"/>
        </w:rPr>
      </w:pPr>
      <w:r w:rsidRPr="004B0DA6">
        <w:rPr>
          <w:rFonts w:eastAsia="Times New Roman" w:cs="Arial"/>
          <w:color w:val="000000"/>
          <w:sz w:val="18"/>
          <w:szCs w:val="18"/>
        </w:rPr>
        <w:t>Xây dựng và triển khai kế hoạch để giải quyết vấn đề y tế công cộng tại địa phương.</w:t>
      </w:r>
    </w:p>
    <w:p w14:paraId="0C7A22E9" w14:textId="77777777" w:rsidR="004B0DA6" w:rsidRPr="004B0DA6" w:rsidRDefault="004B0DA6" w:rsidP="004B0DA6">
      <w:pPr>
        <w:numPr>
          <w:ilvl w:val="0"/>
          <w:numId w:val="7"/>
        </w:numPr>
        <w:shd w:val="clear" w:color="auto" w:fill="FFFFFF"/>
        <w:spacing w:before="45" w:after="0" w:line="315" w:lineRule="atLeast"/>
        <w:ind w:left="885"/>
        <w:jc w:val="left"/>
        <w:rPr>
          <w:rFonts w:eastAsia="Times New Roman" w:cs="Arial"/>
          <w:color w:val="000000"/>
          <w:sz w:val="18"/>
          <w:szCs w:val="18"/>
        </w:rPr>
      </w:pPr>
      <w:r w:rsidRPr="004B0DA6">
        <w:rPr>
          <w:rFonts w:eastAsia="Times New Roman" w:cs="Arial"/>
          <w:color w:val="000000"/>
          <w:sz w:val="18"/>
          <w:szCs w:val="18"/>
        </w:rPr>
        <w:t>Tổng hợp và chuyển tải các bằng chứng khoa học về y tế công cộng một cách hiệu quả tới các bên liên quan.</w:t>
      </w:r>
    </w:p>
    <w:p w14:paraId="4499FD4A" w14:textId="77777777" w:rsidR="004B0DA6" w:rsidRPr="004B0DA6" w:rsidRDefault="004B0DA6" w:rsidP="004B0DA6">
      <w:pPr>
        <w:numPr>
          <w:ilvl w:val="0"/>
          <w:numId w:val="7"/>
        </w:numPr>
        <w:shd w:val="clear" w:color="auto" w:fill="FFFFFF"/>
        <w:spacing w:before="45" w:after="0" w:line="315" w:lineRule="atLeast"/>
        <w:ind w:left="885"/>
        <w:jc w:val="left"/>
        <w:rPr>
          <w:rFonts w:eastAsia="Times New Roman" w:cs="Arial"/>
          <w:color w:val="000000"/>
          <w:sz w:val="18"/>
          <w:szCs w:val="18"/>
        </w:rPr>
      </w:pPr>
      <w:r w:rsidRPr="004B0DA6">
        <w:rPr>
          <w:rFonts w:eastAsia="Times New Roman" w:cs="Arial"/>
          <w:color w:val="000000"/>
          <w:sz w:val="18"/>
          <w:szCs w:val="18"/>
        </w:rPr>
        <w:t>Tham gia xây dựng và thực hiện chính sách y tế để giải quyết vấn đề sức khỏe theo định hướng công bằng, hiệu quả và phát triển.</w:t>
      </w:r>
    </w:p>
    <w:p w14:paraId="6296E602" w14:textId="77777777" w:rsidR="004B0DA6" w:rsidRPr="004B0DA6" w:rsidRDefault="004B0DA6" w:rsidP="004B0DA6">
      <w:pPr>
        <w:numPr>
          <w:ilvl w:val="0"/>
          <w:numId w:val="7"/>
        </w:numPr>
        <w:shd w:val="clear" w:color="auto" w:fill="FFFFFF"/>
        <w:spacing w:before="45" w:after="0" w:line="315" w:lineRule="atLeast"/>
        <w:ind w:left="885"/>
        <w:jc w:val="left"/>
        <w:rPr>
          <w:rFonts w:eastAsia="Times New Roman" w:cs="Arial"/>
          <w:color w:val="000000"/>
          <w:sz w:val="18"/>
          <w:szCs w:val="18"/>
        </w:rPr>
      </w:pPr>
      <w:r w:rsidRPr="004B0DA6">
        <w:rPr>
          <w:rFonts w:eastAsia="Times New Roman" w:cs="Arial"/>
          <w:color w:val="000000"/>
          <w:sz w:val="18"/>
          <w:szCs w:val="18"/>
        </w:rPr>
        <w:t>Vận động cộng đồng và các bên liên quan tham gia một cách chủ động vào giải quyết các vấn đề sức khỏe dựa trên tiếp cận đa ngành.</w:t>
      </w:r>
    </w:p>
    <w:p w14:paraId="5202CAAB" w14:textId="77777777" w:rsidR="004B0DA6" w:rsidRPr="004B0DA6" w:rsidRDefault="004B0DA6" w:rsidP="004B0DA6">
      <w:pPr>
        <w:numPr>
          <w:ilvl w:val="0"/>
          <w:numId w:val="7"/>
        </w:numPr>
        <w:shd w:val="clear" w:color="auto" w:fill="FFFFFF"/>
        <w:spacing w:before="45" w:after="0" w:line="315" w:lineRule="atLeast"/>
        <w:ind w:left="885"/>
        <w:jc w:val="left"/>
        <w:rPr>
          <w:rFonts w:eastAsia="Times New Roman" w:cs="Arial"/>
          <w:color w:val="000000"/>
          <w:sz w:val="18"/>
          <w:szCs w:val="18"/>
        </w:rPr>
      </w:pPr>
      <w:r w:rsidRPr="004B0DA6">
        <w:rPr>
          <w:rFonts w:eastAsia="Times New Roman" w:cs="Arial"/>
          <w:color w:val="000000"/>
          <w:sz w:val="18"/>
          <w:szCs w:val="18"/>
        </w:rPr>
        <w:t>Áp dụng hiệu quả các kỹ năng mềm (giao tiếp, ra quyết định, làm việc nhóm …) trong thực hiện công việc.</w:t>
      </w:r>
    </w:p>
    <w:p w14:paraId="5025EA32" w14:textId="77777777" w:rsidR="004B0DA6" w:rsidRPr="004B0DA6" w:rsidRDefault="004B0DA6" w:rsidP="004B0DA6">
      <w:pPr>
        <w:numPr>
          <w:ilvl w:val="0"/>
          <w:numId w:val="7"/>
        </w:numPr>
        <w:shd w:val="clear" w:color="auto" w:fill="FFFFFF"/>
        <w:spacing w:before="45" w:after="0" w:line="315" w:lineRule="atLeast"/>
        <w:ind w:left="885"/>
        <w:jc w:val="left"/>
        <w:rPr>
          <w:rFonts w:eastAsia="Times New Roman" w:cs="Arial"/>
          <w:color w:val="000000"/>
          <w:sz w:val="18"/>
          <w:szCs w:val="18"/>
        </w:rPr>
      </w:pPr>
      <w:r w:rsidRPr="004B0DA6">
        <w:rPr>
          <w:rFonts w:eastAsia="Times New Roman" w:cs="Arial"/>
          <w:color w:val="000000"/>
          <w:sz w:val="18"/>
          <w:szCs w:val="18"/>
        </w:rPr>
        <w:lastRenderedPageBreak/>
        <w:t>Chứng tỏ khả năng tự học cũng như khuyến khích, tạo ảnh hưởng tới đồng nghiệp trong học tập và phát triển chuyên môn liên tục.</w:t>
      </w:r>
    </w:p>
    <w:p w14:paraId="59966577" w14:textId="77777777" w:rsidR="004B0DA6" w:rsidRPr="004B0DA6" w:rsidRDefault="004B0DA6" w:rsidP="004B0DA6">
      <w:pPr>
        <w:shd w:val="clear" w:color="auto" w:fill="FFFFFF"/>
        <w:spacing w:before="195" w:after="195" w:line="341" w:lineRule="atLeast"/>
        <w:jc w:val="left"/>
        <w:rPr>
          <w:rFonts w:eastAsia="Times New Roman" w:cs="Arial"/>
          <w:color w:val="000000"/>
          <w:sz w:val="20"/>
          <w:szCs w:val="20"/>
        </w:rPr>
      </w:pPr>
      <w:r w:rsidRPr="004B0DA6">
        <w:rPr>
          <w:rFonts w:eastAsia="Times New Roman" w:cs="Arial"/>
          <w:b/>
          <w:bCs/>
          <w:color w:val="000000"/>
          <w:sz w:val="20"/>
          <w:szCs w:val="20"/>
        </w:rPr>
        <w:t>PHẦN C: Cấu trúc chương trình</w:t>
      </w:r>
    </w:p>
    <w:p w14:paraId="79BF763F" w14:textId="77777777" w:rsidR="004B0DA6" w:rsidRPr="004B0DA6" w:rsidRDefault="004B0DA6" w:rsidP="004B0DA6">
      <w:pPr>
        <w:numPr>
          <w:ilvl w:val="0"/>
          <w:numId w:val="8"/>
        </w:numPr>
        <w:shd w:val="clear" w:color="auto" w:fill="FFFFFF"/>
        <w:spacing w:before="45" w:after="0" w:line="315" w:lineRule="atLeast"/>
        <w:ind w:left="885"/>
        <w:jc w:val="left"/>
        <w:rPr>
          <w:rFonts w:eastAsia="Times New Roman" w:cs="Arial"/>
          <w:color w:val="000000"/>
          <w:sz w:val="18"/>
          <w:szCs w:val="18"/>
        </w:rPr>
      </w:pPr>
      <w:r w:rsidRPr="004B0DA6">
        <w:rPr>
          <w:rFonts w:eastAsia="Times New Roman" w:cs="Arial"/>
          <w:color w:val="000000"/>
          <w:sz w:val="18"/>
          <w:szCs w:val="18"/>
        </w:rPr>
        <w:t>Cấu trúc của chương trình</w:t>
      </w:r>
      <w:r w:rsidRPr="004B0DA6">
        <w:rPr>
          <w:rFonts w:eastAsia="Times New Roman" w:cs="Arial"/>
          <w:b/>
          <w:bCs/>
          <w:color w:val="000000"/>
          <w:sz w:val="18"/>
          <w:szCs w:val="18"/>
        </w:rPr>
        <w:t>:</w:t>
      </w:r>
      <w:r w:rsidRPr="004B0DA6">
        <w:rPr>
          <w:rFonts w:eastAsia="Times New Roman" w:cs="Arial"/>
          <w:color w:val="000000"/>
          <w:sz w:val="18"/>
          <w:szCs w:val="18"/>
        </w:rPr>
        <w:t> chương trình đào tạo (CTĐT) được thiết kế với 60 TC, bao gồm các nhóm môn học sau:</w:t>
      </w:r>
    </w:p>
    <w:p w14:paraId="41283DEE" w14:textId="77777777" w:rsidR="004B0DA6" w:rsidRPr="004B0DA6" w:rsidRDefault="004B0DA6" w:rsidP="004B0DA6">
      <w:pPr>
        <w:numPr>
          <w:ilvl w:val="0"/>
          <w:numId w:val="9"/>
        </w:numPr>
        <w:shd w:val="clear" w:color="auto" w:fill="FFFFFF"/>
        <w:spacing w:before="45" w:after="0" w:line="315" w:lineRule="atLeast"/>
        <w:ind w:left="885"/>
        <w:jc w:val="left"/>
        <w:rPr>
          <w:rFonts w:eastAsia="Times New Roman" w:cs="Arial"/>
          <w:color w:val="000000"/>
          <w:sz w:val="18"/>
          <w:szCs w:val="18"/>
        </w:rPr>
      </w:pPr>
      <w:r w:rsidRPr="004B0DA6">
        <w:rPr>
          <w:rFonts w:eastAsia="Times New Roman" w:cs="Arial"/>
          <w:color w:val="000000"/>
          <w:sz w:val="18"/>
          <w:szCs w:val="18"/>
        </w:rPr>
        <w:t>Nhóm các môn chung (9 TC-15%): bao gồm triết học hướng cho người học khả năng tư duy độc lập, lập luận một cách logic có khả năng tư duy phản biện và tiếng Anh giúp cho người học có khả năng tiếp cận với kiến thức khoa học cập nhật và hiện đại trên thế giới.</w:t>
      </w:r>
    </w:p>
    <w:p w14:paraId="3FDCB4CB" w14:textId="77777777" w:rsidR="004B0DA6" w:rsidRPr="004B0DA6" w:rsidRDefault="004B0DA6" w:rsidP="004B0DA6">
      <w:pPr>
        <w:numPr>
          <w:ilvl w:val="0"/>
          <w:numId w:val="9"/>
        </w:numPr>
        <w:shd w:val="clear" w:color="auto" w:fill="FFFFFF"/>
        <w:spacing w:before="45" w:after="0" w:line="315" w:lineRule="atLeast"/>
        <w:ind w:left="885"/>
        <w:jc w:val="left"/>
        <w:rPr>
          <w:rFonts w:eastAsia="Times New Roman" w:cs="Arial"/>
          <w:color w:val="000000"/>
          <w:sz w:val="18"/>
          <w:szCs w:val="18"/>
        </w:rPr>
      </w:pPr>
      <w:r w:rsidRPr="004B0DA6">
        <w:rPr>
          <w:rFonts w:eastAsia="Times New Roman" w:cs="Arial"/>
          <w:color w:val="000000"/>
          <w:sz w:val="18"/>
          <w:szCs w:val="18"/>
        </w:rPr>
        <w:t>Nhóm các môn cơ sở (7 TC-11,7%): giúp cho người học có kiến thức và kỹ năng cơ bản về nghiên cứu khoa học thường được ứng dụng trong nghiên cứu YTCC bao gồm: Dịch tễ học,      thống kê, phương pháp nghiên cứu định lượng.</w:t>
      </w:r>
    </w:p>
    <w:p w14:paraId="1110A7B7" w14:textId="77777777" w:rsidR="004B0DA6" w:rsidRPr="004B0DA6" w:rsidRDefault="004B0DA6" w:rsidP="004B0DA6">
      <w:pPr>
        <w:numPr>
          <w:ilvl w:val="0"/>
          <w:numId w:val="9"/>
        </w:numPr>
        <w:shd w:val="clear" w:color="auto" w:fill="FFFFFF"/>
        <w:spacing w:before="45" w:after="0" w:line="315" w:lineRule="atLeast"/>
        <w:ind w:left="885"/>
        <w:jc w:val="left"/>
        <w:rPr>
          <w:rFonts w:eastAsia="Times New Roman" w:cs="Arial"/>
          <w:color w:val="000000"/>
          <w:sz w:val="18"/>
          <w:szCs w:val="18"/>
        </w:rPr>
      </w:pPr>
      <w:r w:rsidRPr="004B0DA6">
        <w:rPr>
          <w:rFonts w:eastAsia="Times New Roman" w:cs="Arial"/>
          <w:color w:val="000000"/>
          <w:sz w:val="18"/>
          <w:szCs w:val="18"/>
        </w:rPr>
        <w:t>Nhóm các môn chuyên ngành:</w:t>
      </w:r>
      <w:r w:rsidRPr="004B0DA6">
        <w:rPr>
          <w:rFonts w:eastAsia="Times New Roman" w:cs="Arial"/>
          <w:color w:val="000000"/>
          <w:sz w:val="18"/>
          <w:szCs w:val="18"/>
        </w:rPr>
        <w:br/>
      </w:r>
    </w:p>
    <w:p w14:paraId="46FED466" w14:textId="77777777" w:rsidR="004B0DA6" w:rsidRPr="004B0DA6" w:rsidRDefault="004B0DA6" w:rsidP="004B0DA6">
      <w:pPr>
        <w:numPr>
          <w:ilvl w:val="1"/>
          <w:numId w:val="9"/>
        </w:numPr>
        <w:shd w:val="clear" w:color="auto" w:fill="FFFFFF"/>
        <w:spacing w:before="45" w:after="0" w:line="315" w:lineRule="atLeast"/>
        <w:ind w:left="1770"/>
        <w:jc w:val="left"/>
        <w:rPr>
          <w:rFonts w:eastAsia="Times New Roman" w:cs="Arial"/>
          <w:color w:val="000000"/>
          <w:sz w:val="18"/>
          <w:szCs w:val="18"/>
        </w:rPr>
      </w:pPr>
      <w:r w:rsidRPr="004B0DA6">
        <w:rPr>
          <w:rFonts w:eastAsia="Times New Roman" w:cs="Arial"/>
          <w:color w:val="000000"/>
          <w:sz w:val="18"/>
          <w:szCs w:val="18"/>
        </w:rPr>
        <w:t>Các học phần bắt buộc (7 TC-11,7%), nhóm học phần này giúp cho người học có kiến thức và kỹ năng theo các nhóm năng lực cốt lõi của Y tế công cộng (bao gồm: quản lý và chính sách y tế, sức khỏe môi trường, giáo dục và nâng cao sức khỏe.</w:t>
      </w:r>
    </w:p>
    <w:p w14:paraId="39271A62" w14:textId="77777777" w:rsidR="004B0DA6" w:rsidRPr="004B0DA6" w:rsidRDefault="004B0DA6" w:rsidP="004B0DA6">
      <w:pPr>
        <w:numPr>
          <w:ilvl w:val="1"/>
          <w:numId w:val="9"/>
        </w:numPr>
        <w:shd w:val="clear" w:color="auto" w:fill="FFFFFF"/>
        <w:spacing w:before="45" w:after="0" w:line="315" w:lineRule="atLeast"/>
        <w:ind w:left="1770"/>
        <w:jc w:val="left"/>
        <w:rPr>
          <w:rFonts w:eastAsia="Times New Roman" w:cs="Arial"/>
          <w:color w:val="000000"/>
          <w:sz w:val="18"/>
          <w:szCs w:val="18"/>
        </w:rPr>
      </w:pPr>
      <w:r w:rsidRPr="004B0DA6">
        <w:rPr>
          <w:rFonts w:eastAsia="Times New Roman" w:cs="Arial"/>
          <w:color w:val="000000"/>
          <w:sz w:val="18"/>
          <w:szCs w:val="18"/>
        </w:rPr>
        <w:t>Các học phần tự chọn bao gồm các học phần liên quan đến các lĩnh vực khác nhau của YTCC (15 tín chỉ - 15,0%) như PC HIV/AIDS, Phục hồi chức năng, Dinh dưỡng và An toàn thực phẩm,v.v. Các học phần này giúp người học có kiến thức và kỹ năng toàn diện theo các năng lực cốt lõi của YTCC.</w:t>
      </w:r>
    </w:p>
    <w:p w14:paraId="2C2BE676" w14:textId="77777777" w:rsidR="004B0DA6" w:rsidRPr="004B0DA6" w:rsidRDefault="004B0DA6" w:rsidP="004B0DA6">
      <w:pPr>
        <w:numPr>
          <w:ilvl w:val="0"/>
          <w:numId w:val="9"/>
        </w:numPr>
        <w:shd w:val="clear" w:color="auto" w:fill="FFFFFF"/>
        <w:spacing w:before="45" w:after="0" w:line="315" w:lineRule="atLeast"/>
        <w:ind w:left="885"/>
        <w:jc w:val="left"/>
        <w:rPr>
          <w:rFonts w:eastAsia="Times New Roman" w:cs="Arial"/>
          <w:color w:val="000000"/>
          <w:sz w:val="18"/>
          <w:szCs w:val="18"/>
        </w:rPr>
      </w:pPr>
      <w:r w:rsidRPr="004B0DA6">
        <w:rPr>
          <w:rFonts w:eastAsia="Times New Roman" w:cs="Arial"/>
          <w:color w:val="000000"/>
          <w:sz w:val="18"/>
          <w:szCs w:val="18"/>
        </w:rPr>
        <w:t>Báo cáo chuyên đề và thi lý thuyết tổng hợp (22 TC bắt buộc-36,7%) giúp người học được thực hành toàn bộ các kiến thức và kỹ năng được học để hoàn thành chuyên đề tổng quan tài liệu về một vấn đề y tế công cộng hoặc chuyên đề phân tích giải quyết một vấn đề y tế công cộng thực tế tại địa phương.</w:t>
      </w:r>
    </w:p>
    <w:p w14:paraId="2B3513EF" w14:textId="77777777" w:rsidR="004B0DA6" w:rsidRPr="004B0DA6" w:rsidRDefault="004B0DA6" w:rsidP="004B0DA6">
      <w:pPr>
        <w:shd w:val="clear" w:color="auto" w:fill="FFFFFF"/>
        <w:spacing w:before="195" w:after="195" w:line="341" w:lineRule="atLeast"/>
        <w:jc w:val="left"/>
        <w:rPr>
          <w:rFonts w:eastAsia="Times New Roman" w:cs="Arial"/>
          <w:color w:val="000000"/>
          <w:sz w:val="20"/>
          <w:szCs w:val="20"/>
        </w:rPr>
      </w:pPr>
      <w:r w:rsidRPr="004B0DA6">
        <w:rPr>
          <w:rFonts w:eastAsia="Times New Roman" w:cs="Arial"/>
          <w:b/>
          <w:bCs/>
          <w:color w:val="000000"/>
          <w:sz w:val="20"/>
          <w:szCs w:val="20"/>
        </w:rPr>
        <w:t>PHẦN D: Quy định về đánh giá</w:t>
      </w:r>
    </w:p>
    <w:p w14:paraId="2E4A9436" w14:textId="77777777" w:rsidR="004B0DA6" w:rsidRPr="004B0DA6" w:rsidRDefault="004B0DA6" w:rsidP="004B0DA6">
      <w:pPr>
        <w:numPr>
          <w:ilvl w:val="0"/>
          <w:numId w:val="10"/>
        </w:numPr>
        <w:shd w:val="clear" w:color="auto" w:fill="FFFFFF"/>
        <w:spacing w:before="45" w:after="0" w:line="315" w:lineRule="atLeast"/>
        <w:ind w:left="885"/>
        <w:jc w:val="left"/>
        <w:rPr>
          <w:rFonts w:eastAsia="Times New Roman" w:cs="Arial"/>
          <w:color w:val="000000"/>
          <w:sz w:val="18"/>
          <w:szCs w:val="18"/>
        </w:rPr>
      </w:pPr>
      <w:r w:rsidRPr="004B0DA6">
        <w:rPr>
          <w:rFonts w:eastAsia="Times New Roman" w:cs="Arial"/>
          <w:color w:val="000000"/>
          <w:sz w:val="18"/>
          <w:szCs w:val="18"/>
        </w:rPr>
        <w:t>Quy định về kiểm tra đánh giá</w:t>
      </w:r>
    </w:p>
    <w:p w14:paraId="7E24B407" w14:textId="77777777" w:rsidR="004B0DA6" w:rsidRPr="004B0DA6" w:rsidRDefault="004B0DA6" w:rsidP="004B0DA6">
      <w:pPr>
        <w:numPr>
          <w:ilvl w:val="0"/>
          <w:numId w:val="11"/>
        </w:numPr>
        <w:shd w:val="clear" w:color="auto" w:fill="FFFFFF"/>
        <w:spacing w:before="45" w:after="0" w:line="315" w:lineRule="atLeast"/>
        <w:ind w:left="885"/>
        <w:jc w:val="left"/>
        <w:rPr>
          <w:rFonts w:eastAsia="Times New Roman" w:cs="Arial"/>
          <w:color w:val="000000"/>
          <w:sz w:val="18"/>
          <w:szCs w:val="18"/>
        </w:rPr>
      </w:pPr>
      <w:r w:rsidRPr="004B0DA6">
        <w:rPr>
          <w:rFonts w:eastAsia="Times New Roman" w:cs="Arial"/>
          <w:color w:val="000000"/>
          <w:sz w:val="18"/>
          <w:szCs w:val="18"/>
        </w:rPr>
        <w:t>Thang điểm đánh giá:</w:t>
      </w:r>
    </w:p>
    <w:p w14:paraId="611B7DA2" w14:textId="77777777" w:rsidR="004B0DA6" w:rsidRPr="004B0DA6" w:rsidRDefault="004B0DA6" w:rsidP="004B0DA6">
      <w:pPr>
        <w:shd w:val="clear" w:color="auto" w:fill="FFFFFF"/>
        <w:spacing w:before="195" w:after="195" w:line="341" w:lineRule="atLeast"/>
        <w:jc w:val="left"/>
        <w:rPr>
          <w:rFonts w:eastAsia="Times New Roman" w:cs="Arial"/>
          <w:color w:val="000000"/>
          <w:sz w:val="20"/>
          <w:szCs w:val="20"/>
        </w:rPr>
      </w:pPr>
      <w:r w:rsidRPr="004B0DA6">
        <w:rPr>
          <w:rFonts w:eastAsia="Times New Roman" w:cs="Arial"/>
          <w:color w:val="000000"/>
          <w:sz w:val="20"/>
          <w:szCs w:val="20"/>
        </w:rPr>
        <w:t>Thang điểm 10 được sử dụng cho các điểm thành phần của một học phần (điểm kiểm tra giữa kỳ, điểm thi cuối kỳ, …) và được làm tròn đến 1 chữ số thập phân.</w:t>
      </w:r>
    </w:p>
    <w:p w14:paraId="76AF8AE3" w14:textId="77777777" w:rsidR="004B0DA6" w:rsidRPr="004B0DA6" w:rsidRDefault="004B0DA6" w:rsidP="004B0DA6">
      <w:pPr>
        <w:numPr>
          <w:ilvl w:val="0"/>
          <w:numId w:val="12"/>
        </w:numPr>
        <w:shd w:val="clear" w:color="auto" w:fill="FFFFFF"/>
        <w:spacing w:before="45" w:after="0" w:line="315" w:lineRule="atLeast"/>
        <w:ind w:left="885"/>
        <w:jc w:val="left"/>
        <w:rPr>
          <w:rFonts w:eastAsia="Times New Roman" w:cs="Arial"/>
          <w:color w:val="000000"/>
          <w:sz w:val="18"/>
          <w:szCs w:val="18"/>
        </w:rPr>
      </w:pPr>
      <w:r w:rsidRPr="004B0DA6">
        <w:rPr>
          <w:rFonts w:eastAsia="Times New Roman" w:cs="Arial"/>
          <w:color w:val="000000"/>
          <w:sz w:val="18"/>
          <w:szCs w:val="18"/>
        </w:rPr>
        <w:t>Đánh giá kết quả học tập:</w:t>
      </w:r>
    </w:p>
    <w:p w14:paraId="47701AE7" w14:textId="77777777" w:rsidR="004B0DA6" w:rsidRPr="004B0DA6" w:rsidRDefault="004B0DA6" w:rsidP="004B0DA6">
      <w:pPr>
        <w:shd w:val="clear" w:color="auto" w:fill="FFFFFF"/>
        <w:spacing w:before="195" w:after="195" w:line="341" w:lineRule="atLeast"/>
        <w:jc w:val="left"/>
        <w:rPr>
          <w:rFonts w:eastAsia="Times New Roman" w:cs="Arial"/>
          <w:color w:val="000000"/>
          <w:sz w:val="20"/>
          <w:szCs w:val="20"/>
        </w:rPr>
      </w:pPr>
      <w:r w:rsidRPr="004B0DA6">
        <w:rPr>
          <w:rFonts w:eastAsia="Times New Roman" w:cs="Arial"/>
          <w:color w:val="000000"/>
          <w:sz w:val="20"/>
          <w:szCs w:val="20"/>
        </w:rPr>
        <w:t>     Việc đánh giá kết quả học tập (số lượng các điểm thành phần, phương thức đánh giá cho từng loại điểm thành phần (đánh giá quá trình, chuyên cần và thi hết học phần,...) được quy định trong đề cương chi tiết môn học. Điểm thành phần là các cột điểm thuộc một trong số các dạng đánh giá sau:</w:t>
      </w:r>
    </w:p>
    <w:p w14:paraId="32C4F440" w14:textId="77777777" w:rsidR="004B0DA6" w:rsidRPr="004B0DA6" w:rsidRDefault="004B0DA6" w:rsidP="004B0DA6">
      <w:pPr>
        <w:numPr>
          <w:ilvl w:val="0"/>
          <w:numId w:val="13"/>
        </w:numPr>
        <w:shd w:val="clear" w:color="auto" w:fill="FFFFFF"/>
        <w:spacing w:before="45" w:after="0" w:line="315" w:lineRule="atLeast"/>
        <w:ind w:left="885"/>
        <w:jc w:val="left"/>
        <w:rPr>
          <w:rFonts w:eastAsia="Times New Roman" w:cs="Arial"/>
          <w:color w:val="000000"/>
          <w:sz w:val="18"/>
          <w:szCs w:val="18"/>
        </w:rPr>
      </w:pPr>
      <w:r w:rsidRPr="004B0DA6">
        <w:rPr>
          <w:rFonts w:eastAsia="Times New Roman" w:cs="Arial"/>
          <w:color w:val="000000"/>
          <w:sz w:val="18"/>
          <w:szCs w:val="18"/>
        </w:rPr>
        <w:t>Đánh giá các học phần:</w:t>
      </w:r>
    </w:p>
    <w:p w14:paraId="48DAF70B" w14:textId="77777777" w:rsidR="004B0DA6" w:rsidRPr="004B0DA6" w:rsidRDefault="004B0DA6" w:rsidP="004B0DA6">
      <w:pPr>
        <w:numPr>
          <w:ilvl w:val="0"/>
          <w:numId w:val="13"/>
        </w:numPr>
        <w:shd w:val="clear" w:color="auto" w:fill="FFFFFF"/>
        <w:spacing w:before="45" w:after="0" w:line="315" w:lineRule="atLeast"/>
        <w:ind w:left="885"/>
        <w:jc w:val="left"/>
        <w:rPr>
          <w:rFonts w:eastAsia="Times New Roman" w:cs="Arial"/>
          <w:color w:val="000000"/>
          <w:sz w:val="18"/>
          <w:szCs w:val="18"/>
        </w:rPr>
      </w:pPr>
      <w:r w:rsidRPr="004B0DA6">
        <w:rPr>
          <w:rFonts w:eastAsia="Times New Roman" w:cs="Arial"/>
          <w:color w:val="000000"/>
          <w:sz w:val="18"/>
          <w:szCs w:val="18"/>
        </w:rPr>
        <w:lastRenderedPageBreak/>
        <w:t>Các điểm đánh giá quá trình: điểm đánh giá kiến thức và kỹ năng của sinh viên khi kết thúc 1 tín chỉ của học phần;</w:t>
      </w:r>
    </w:p>
    <w:p w14:paraId="134438E4" w14:textId="77777777" w:rsidR="004B0DA6" w:rsidRPr="004B0DA6" w:rsidRDefault="004B0DA6" w:rsidP="004B0DA6">
      <w:pPr>
        <w:numPr>
          <w:ilvl w:val="0"/>
          <w:numId w:val="13"/>
        </w:numPr>
        <w:shd w:val="clear" w:color="auto" w:fill="FFFFFF"/>
        <w:spacing w:before="45" w:after="0" w:line="315" w:lineRule="atLeast"/>
        <w:ind w:left="885"/>
        <w:jc w:val="left"/>
        <w:rPr>
          <w:rFonts w:eastAsia="Times New Roman" w:cs="Arial"/>
          <w:color w:val="000000"/>
          <w:sz w:val="18"/>
          <w:szCs w:val="18"/>
        </w:rPr>
      </w:pPr>
      <w:r w:rsidRPr="004B0DA6">
        <w:rPr>
          <w:rFonts w:eastAsia="Times New Roman" w:cs="Arial"/>
          <w:color w:val="000000"/>
          <w:sz w:val="18"/>
          <w:szCs w:val="18"/>
        </w:rPr>
        <w:t>Điểm chuyên cần: Mức độ đi học đầy đủ, tích cực tham gia của sinh viên trong các nội dung hoạt động trên lớp của học phần;</w:t>
      </w:r>
    </w:p>
    <w:p w14:paraId="3B4738C7" w14:textId="77777777" w:rsidR="004B0DA6" w:rsidRPr="004B0DA6" w:rsidRDefault="004B0DA6" w:rsidP="004B0DA6">
      <w:pPr>
        <w:numPr>
          <w:ilvl w:val="0"/>
          <w:numId w:val="13"/>
        </w:numPr>
        <w:shd w:val="clear" w:color="auto" w:fill="FFFFFF"/>
        <w:spacing w:before="45" w:after="0" w:line="315" w:lineRule="atLeast"/>
        <w:ind w:left="885"/>
        <w:jc w:val="left"/>
        <w:rPr>
          <w:rFonts w:eastAsia="Times New Roman" w:cs="Arial"/>
          <w:color w:val="000000"/>
          <w:sz w:val="18"/>
          <w:szCs w:val="18"/>
        </w:rPr>
      </w:pPr>
      <w:r w:rsidRPr="004B0DA6">
        <w:rPr>
          <w:rFonts w:eastAsia="Times New Roman" w:cs="Arial"/>
          <w:color w:val="000000"/>
          <w:sz w:val="18"/>
          <w:szCs w:val="18"/>
        </w:rPr>
        <w:t>Điểm đánh giá hết học phần: điểm đánh giá kiến thức và kỹ năng của sinh viên khi kết thúc học phần.</w:t>
      </w:r>
    </w:p>
    <w:p w14:paraId="3659FBBE" w14:textId="77777777" w:rsidR="004B0DA6" w:rsidRPr="004B0DA6" w:rsidRDefault="004B0DA6" w:rsidP="004B0DA6">
      <w:pPr>
        <w:numPr>
          <w:ilvl w:val="0"/>
          <w:numId w:val="13"/>
        </w:numPr>
        <w:shd w:val="clear" w:color="auto" w:fill="FFFFFF"/>
        <w:spacing w:before="45" w:after="0" w:line="315" w:lineRule="atLeast"/>
        <w:ind w:left="885"/>
        <w:jc w:val="left"/>
        <w:rPr>
          <w:rFonts w:eastAsia="Times New Roman" w:cs="Arial"/>
          <w:color w:val="000000"/>
          <w:sz w:val="18"/>
          <w:szCs w:val="18"/>
        </w:rPr>
      </w:pPr>
      <w:r w:rsidRPr="004B0DA6">
        <w:rPr>
          <w:rFonts w:eastAsia="Times New Roman" w:cs="Arial"/>
          <w:color w:val="000000"/>
          <w:sz w:val="18"/>
          <w:szCs w:val="18"/>
        </w:rPr>
        <w:t>Điểm tổng kết học phần là trung bình có trọng số của các điểm thành phần. Học phần được xem là đạt nếu sinh viên có điểm tổng kết 5 điểm trở lên theo thang điểm 10.</w:t>
      </w:r>
    </w:p>
    <w:p w14:paraId="351B6C82" w14:textId="77777777" w:rsidR="004B0DA6" w:rsidRPr="004B0DA6" w:rsidRDefault="004B0DA6" w:rsidP="004B0DA6">
      <w:pPr>
        <w:numPr>
          <w:ilvl w:val="1"/>
          <w:numId w:val="13"/>
        </w:numPr>
        <w:shd w:val="clear" w:color="auto" w:fill="FFFFFF"/>
        <w:spacing w:before="45" w:after="0" w:line="315" w:lineRule="atLeast"/>
        <w:ind w:left="1770"/>
        <w:jc w:val="left"/>
        <w:rPr>
          <w:rFonts w:eastAsia="Times New Roman" w:cs="Arial"/>
          <w:color w:val="000000"/>
          <w:sz w:val="18"/>
          <w:szCs w:val="18"/>
        </w:rPr>
      </w:pPr>
      <w:r w:rsidRPr="004B0DA6">
        <w:rPr>
          <w:rFonts w:eastAsia="Times New Roman" w:cs="Arial"/>
          <w:color w:val="000000"/>
          <w:sz w:val="18"/>
          <w:szCs w:val="18"/>
        </w:rPr>
        <w:t>Thi tốt nghiệp bao gồm: Thi lý thuyết tổng hợp và báo cáo chuyên đề tốt nghiệp. Mỗi học phần này được xem là đạt nếu sinh viên có điểm tổng kết 5 điểm trở lên theo thang điểm 10.</w:t>
      </w:r>
    </w:p>
    <w:p w14:paraId="781E91D0" w14:textId="77777777" w:rsidR="004B0DA6" w:rsidRPr="004B0DA6" w:rsidRDefault="004B0DA6" w:rsidP="004B0DA6">
      <w:pPr>
        <w:numPr>
          <w:ilvl w:val="0"/>
          <w:numId w:val="14"/>
        </w:numPr>
        <w:shd w:val="clear" w:color="auto" w:fill="FFFFFF"/>
        <w:spacing w:before="45" w:after="0" w:line="315" w:lineRule="atLeast"/>
        <w:ind w:left="885"/>
        <w:jc w:val="left"/>
        <w:rPr>
          <w:rFonts w:eastAsia="Times New Roman" w:cs="Arial"/>
          <w:color w:val="000000"/>
          <w:sz w:val="18"/>
          <w:szCs w:val="18"/>
        </w:rPr>
      </w:pPr>
      <w:r w:rsidRPr="004B0DA6">
        <w:rPr>
          <w:rFonts w:eastAsia="Times New Roman" w:cs="Arial"/>
          <w:color w:val="000000"/>
          <w:sz w:val="18"/>
          <w:szCs w:val="18"/>
        </w:rPr>
        <w:t>Điều kiện tốt nghiệp:</w:t>
      </w:r>
    </w:p>
    <w:p w14:paraId="47CCC98E" w14:textId="77777777" w:rsidR="004B0DA6" w:rsidRPr="004B0DA6" w:rsidRDefault="004B0DA6" w:rsidP="004B0DA6">
      <w:pPr>
        <w:numPr>
          <w:ilvl w:val="1"/>
          <w:numId w:val="14"/>
        </w:numPr>
        <w:shd w:val="clear" w:color="auto" w:fill="FFFFFF"/>
        <w:spacing w:before="45" w:after="0" w:line="315" w:lineRule="atLeast"/>
        <w:ind w:left="1770"/>
        <w:jc w:val="left"/>
        <w:rPr>
          <w:rFonts w:eastAsia="Times New Roman" w:cs="Arial"/>
          <w:color w:val="000000"/>
          <w:sz w:val="18"/>
          <w:szCs w:val="18"/>
        </w:rPr>
      </w:pPr>
      <w:r w:rsidRPr="004B0DA6">
        <w:rPr>
          <w:rFonts w:eastAsia="Times New Roman" w:cs="Arial"/>
          <w:color w:val="000000"/>
          <w:sz w:val="18"/>
          <w:szCs w:val="18"/>
        </w:rPr>
        <w:t>Đã học xong và đạt yêu cầu các học phần trong chư</w:t>
      </w:r>
      <w:r w:rsidRPr="004B0DA6">
        <w:rPr>
          <w:rFonts w:eastAsia="Times New Roman" w:cs="Arial"/>
          <w:color w:val="000000"/>
          <w:sz w:val="18"/>
          <w:szCs w:val="18"/>
        </w:rPr>
        <w:softHyphen/>
        <w:t>ơng trình đào tạo (Hoàn thành đủ tối thiểu 60 TC, bao gồm thi tốt nghiệp)</w:t>
      </w:r>
    </w:p>
    <w:p w14:paraId="165D2322" w14:textId="77777777" w:rsidR="004B0DA6" w:rsidRPr="004B0DA6" w:rsidRDefault="004B0DA6" w:rsidP="004B0DA6">
      <w:pPr>
        <w:numPr>
          <w:ilvl w:val="1"/>
          <w:numId w:val="14"/>
        </w:numPr>
        <w:shd w:val="clear" w:color="auto" w:fill="FFFFFF"/>
        <w:spacing w:before="45" w:after="0" w:line="315" w:lineRule="atLeast"/>
        <w:ind w:left="1770"/>
        <w:jc w:val="left"/>
        <w:rPr>
          <w:rFonts w:eastAsia="Times New Roman" w:cs="Arial"/>
          <w:color w:val="000000"/>
          <w:sz w:val="18"/>
          <w:szCs w:val="18"/>
        </w:rPr>
      </w:pPr>
      <w:r w:rsidRPr="004B0DA6">
        <w:rPr>
          <w:rFonts w:eastAsia="Times New Roman" w:cs="Arial"/>
          <w:color w:val="000000"/>
          <w:sz w:val="18"/>
          <w:szCs w:val="18"/>
        </w:rPr>
        <w:t>Không đang trong thời gian chịu kỷ luật từ hình thức cảnh cáo trở lên hoặc đang trong thời gian bị truy cứu trách nhiệm hình sự;</w:t>
      </w:r>
    </w:p>
    <w:p w14:paraId="0E197AF7" w14:textId="77777777" w:rsidR="004B0DA6" w:rsidRPr="004B0DA6" w:rsidRDefault="004B0DA6" w:rsidP="004B0DA6">
      <w:pPr>
        <w:numPr>
          <w:ilvl w:val="1"/>
          <w:numId w:val="14"/>
        </w:numPr>
        <w:shd w:val="clear" w:color="auto" w:fill="FFFFFF"/>
        <w:spacing w:before="45" w:after="0" w:line="315" w:lineRule="atLeast"/>
        <w:ind w:left="1770"/>
        <w:jc w:val="left"/>
        <w:rPr>
          <w:rFonts w:eastAsia="Times New Roman" w:cs="Arial"/>
          <w:color w:val="000000"/>
          <w:sz w:val="18"/>
          <w:szCs w:val="18"/>
        </w:rPr>
      </w:pPr>
      <w:r w:rsidRPr="004B0DA6">
        <w:rPr>
          <w:rFonts w:eastAsia="Times New Roman" w:cs="Arial"/>
          <w:color w:val="000000"/>
          <w:sz w:val="18"/>
          <w:szCs w:val="18"/>
        </w:rPr>
        <w:t>Không bị khiếu nại, tố cáo về nội dung khoa học trong chuyên đề tốt nghiệp.</w:t>
      </w:r>
    </w:p>
    <w:p w14:paraId="3ABD61E9" w14:textId="77777777" w:rsidR="007B0B19" w:rsidRDefault="007B0B19"/>
    <w:sectPr w:rsidR="007B0B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47FFC"/>
    <w:multiLevelType w:val="multilevel"/>
    <w:tmpl w:val="5C302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FC0A50"/>
    <w:multiLevelType w:val="multilevel"/>
    <w:tmpl w:val="C3A4E5C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DEA6F70"/>
    <w:multiLevelType w:val="multilevel"/>
    <w:tmpl w:val="B9E0735A"/>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5ED562F"/>
    <w:multiLevelType w:val="multilevel"/>
    <w:tmpl w:val="081EBA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CA4096"/>
    <w:multiLevelType w:val="multilevel"/>
    <w:tmpl w:val="FF1A0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57A0506"/>
    <w:multiLevelType w:val="multilevel"/>
    <w:tmpl w:val="E488B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86F3D20"/>
    <w:multiLevelType w:val="multilevel"/>
    <w:tmpl w:val="813ECB80"/>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righ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243941"/>
    <w:multiLevelType w:val="multilevel"/>
    <w:tmpl w:val="789A48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56A42AAC"/>
    <w:multiLevelType w:val="multilevel"/>
    <w:tmpl w:val="7F263A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8B31FD4"/>
    <w:multiLevelType w:val="multilevel"/>
    <w:tmpl w:val="665069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C6C75C1"/>
    <w:multiLevelType w:val="multilevel"/>
    <w:tmpl w:val="8E3881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E937B94"/>
    <w:multiLevelType w:val="multilevel"/>
    <w:tmpl w:val="63F06A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7A2A660A"/>
    <w:multiLevelType w:val="multilevel"/>
    <w:tmpl w:val="98C8B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E9F5AF0"/>
    <w:multiLevelType w:val="multilevel"/>
    <w:tmpl w:val="CDD86110"/>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9"/>
  </w:num>
  <w:num w:numId="2">
    <w:abstractNumId w:val="12"/>
  </w:num>
  <w:num w:numId="3">
    <w:abstractNumId w:val="4"/>
  </w:num>
  <w:num w:numId="4">
    <w:abstractNumId w:val="3"/>
  </w:num>
  <w:num w:numId="5">
    <w:abstractNumId w:val="1"/>
  </w:num>
  <w:num w:numId="6">
    <w:abstractNumId w:val="5"/>
  </w:num>
  <w:num w:numId="7">
    <w:abstractNumId w:val="0"/>
  </w:num>
  <w:num w:numId="8">
    <w:abstractNumId w:val="10"/>
  </w:num>
  <w:num w:numId="9">
    <w:abstractNumId w:val="6"/>
  </w:num>
  <w:num w:numId="10">
    <w:abstractNumId w:val="8"/>
  </w:num>
  <w:num w:numId="11">
    <w:abstractNumId w:val="11"/>
  </w:num>
  <w:num w:numId="12">
    <w:abstractNumId w:val="7"/>
  </w:num>
  <w:num w:numId="13">
    <w:abstractNumId w:val="1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DA6"/>
    <w:rsid w:val="004B0DA6"/>
    <w:rsid w:val="007B0B19"/>
    <w:rsid w:val="00E16C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02F8B"/>
  <w15:chartTrackingRefBased/>
  <w15:docId w15:val="{74115F43-B70F-4CC7-AE37-B1E993B7B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6C6D"/>
    <w:pPr>
      <w:jc w:val="both"/>
    </w:pPr>
    <w:rPr>
      <w:rFonts w:ascii="Arial" w:hAnsi="Arial"/>
      <w:sz w:val="26"/>
    </w:rPr>
  </w:style>
  <w:style w:type="paragraph" w:styleId="Heading1">
    <w:name w:val="heading 1"/>
    <w:basedOn w:val="Normal"/>
    <w:link w:val="Heading1Char"/>
    <w:uiPriority w:val="9"/>
    <w:qFormat/>
    <w:rsid w:val="004B0DA6"/>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0DA6"/>
    <w:rPr>
      <w:rFonts w:ascii="Times New Roman" w:eastAsia="Times New Roman" w:hAnsi="Times New Roman" w:cs="Times New Roman"/>
      <w:b/>
      <w:bCs/>
      <w:kern w:val="36"/>
      <w:sz w:val="48"/>
      <w:szCs w:val="48"/>
    </w:rPr>
  </w:style>
  <w:style w:type="character" w:customStyle="1" w:styleId="art-postheadericon">
    <w:name w:val="art-postheadericon"/>
    <w:basedOn w:val="DefaultParagraphFont"/>
    <w:rsid w:val="004B0DA6"/>
  </w:style>
  <w:style w:type="paragraph" w:styleId="NormalWeb">
    <w:name w:val="Normal (Web)"/>
    <w:basedOn w:val="Normal"/>
    <w:uiPriority w:val="99"/>
    <w:semiHidden/>
    <w:unhideWhenUsed/>
    <w:rsid w:val="004B0DA6"/>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Strong">
    <w:name w:val="Strong"/>
    <w:basedOn w:val="DefaultParagraphFont"/>
    <w:uiPriority w:val="22"/>
    <w:qFormat/>
    <w:rsid w:val="004B0DA6"/>
    <w:rPr>
      <w:b/>
      <w:bCs/>
    </w:rPr>
  </w:style>
  <w:style w:type="character" w:styleId="Emphasis">
    <w:name w:val="Emphasis"/>
    <w:basedOn w:val="DefaultParagraphFont"/>
    <w:uiPriority w:val="20"/>
    <w:qFormat/>
    <w:rsid w:val="004B0DA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2373226">
      <w:bodyDiv w:val="1"/>
      <w:marLeft w:val="0"/>
      <w:marRight w:val="0"/>
      <w:marTop w:val="0"/>
      <w:marBottom w:val="0"/>
      <w:divBdr>
        <w:top w:val="none" w:sz="0" w:space="0" w:color="auto"/>
        <w:left w:val="none" w:sz="0" w:space="0" w:color="auto"/>
        <w:bottom w:val="none" w:sz="0" w:space="0" w:color="auto"/>
        <w:right w:val="none" w:sz="0" w:space="0" w:color="auto"/>
      </w:divBdr>
      <w:divsChild>
        <w:div w:id="1659728695">
          <w:marLeft w:val="0"/>
          <w:marRight w:val="0"/>
          <w:marTop w:val="0"/>
          <w:marBottom w:val="0"/>
          <w:divBdr>
            <w:top w:val="none" w:sz="0" w:space="0" w:color="auto"/>
            <w:left w:val="none" w:sz="0" w:space="0" w:color="auto"/>
            <w:bottom w:val="none" w:sz="0" w:space="0" w:color="auto"/>
            <w:right w:val="none" w:sz="0" w:space="0" w:color="auto"/>
          </w:divBdr>
          <w:divsChild>
            <w:div w:id="1248079894">
              <w:marLeft w:val="0"/>
              <w:marRight w:val="0"/>
              <w:marTop w:val="0"/>
              <w:marBottom w:val="0"/>
              <w:divBdr>
                <w:top w:val="none" w:sz="0" w:space="0" w:color="auto"/>
                <w:left w:val="none" w:sz="0" w:space="0" w:color="auto"/>
                <w:bottom w:val="none" w:sz="0" w:space="0" w:color="auto"/>
                <w:right w:val="none" w:sz="0" w:space="0" w:color="auto"/>
              </w:divBdr>
              <w:divsChild>
                <w:div w:id="931163392">
                  <w:marLeft w:val="0"/>
                  <w:marRight w:val="0"/>
                  <w:marTop w:val="0"/>
                  <w:marBottom w:val="0"/>
                  <w:divBdr>
                    <w:top w:val="none" w:sz="0" w:space="0" w:color="auto"/>
                    <w:left w:val="none" w:sz="0" w:space="0" w:color="auto"/>
                    <w:bottom w:val="none" w:sz="0" w:space="0" w:color="auto"/>
                    <w:right w:val="none" w:sz="0" w:space="0" w:color="auto"/>
                  </w:divBdr>
                  <w:divsChild>
                    <w:div w:id="178156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2327</Words>
  <Characters>13264</Characters>
  <Application>Microsoft Office Word</Application>
  <DocSecurity>0</DocSecurity>
  <Lines>110</Lines>
  <Paragraphs>31</Paragraphs>
  <ScaleCrop>false</ScaleCrop>
  <Company/>
  <LinksUpToDate>false</LinksUpToDate>
  <CharactersWithSpaces>15560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Tuyên Vũ Hữu</dc:creator>
  <cp:keywords/>
  <dc:description/>
  <cp:lastModifiedBy>Tuyên Vũ Hữu</cp:lastModifiedBy>
  <cp:revision>1</cp:revision>
  <dcterms:created xsi:type="dcterms:W3CDTF">2020-12-13T17:09:00Z</dcterms:created>
  <dcterms:modified xsi:type="dcterms:W3CDTF">2020-12-13T17:09:00Z</dcterms:modified>
</cp:coreProperties>
</file>